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D3" w:rsidRPr="00120BD3" w:rsidRDefault="00120BD3" w:rsidP="00120BD3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  <w:r w:rsidRPr="00120BD3">
        <w:rPr>
          <w:rFonts w:eastAsia="Times New Roman"/>
          <w:sz w:val="27"/>
          <w:szCs w:val="27"/>
          <w:lang w:eastAsia="ru-RU"/>
        </w:rPr>
        <w:t>Приложение №</w:t>
      </w:r>
      <w:r w:rsidR="00261A9D">
        <w:rPr>
          <w:rFonts w:eastAsia="Times New Roman"/>
          <w:sz w:val="27"/>
          <w:szCs w:val="27"/>
          <w:lang w:eastAsia="ru-RU"/>
        </w:rPr>
        <w:t>2</w:t>
      </w:r>
    </w:p>
    <w:p w:rsidR="00120BD3" w:rsidRDefault="00120BD3" w:rsidP="00120BD3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к</w:t>
      </w:r>
      <w:r w:rsidRPr="00120BD3">
        <w:rPr>
          <w:rFonts w:eastAsia="Times New Roman"/>
          <w:sz w:val="27"/>
          <w:szCs w:val="27"/>
          <w:lang w:eastAsia="ru-RU"/>
        </w:rPr>
        <w:t xml:space="preserve"> Дополнительному Соглашению</w:t>
      </w:r>
    </w:p>
    <w:p w:rsidR="00120BD3" w:rsidRDefault="00120BD3" w:rsidP="00120BD3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  <w:r w:rsidRPr="00120BD3">
        <w:rPr>
          <w:rFonts w:eastAsia="Times New Roman"/>
          <w:sz w:val="27"/>
          <w:szCs w:val="27"/>
          <w:lang w:eastAsia="ru-RU"/>
        </w:rPr>
        <w:t xml:space="preserve"> от </w:t>
      </w:r>
      <w:r w:rsidR="00261A9D">
        <w:rPr>
          <w:rFonts w:eastAsia="Times New Roman"/>
          <w:sz w:val="27"/>
          <w:szCs w:val="27"/>
          <w:lang w:eastAsia="ru-RU"/>
        </w:rPr>
        <w:t>07.04.2023</w:t>
      </w:r>
      <w:bookmarkStart w:id="0" w:name="_GoBack"/>
      <w:bookmarkEnd w:id="0"/>
      <w:r w:rsidRPr="00120BD3">
        <w:rPr>
          <w:rFonts w:eastAsia="Times New Roman"/>
          <w:sz w:val="27"/>
          <w:szCs w:val="27"/>
          <w:lang w:eastAsia="ru-RU"/>
        </w:rPr>
        <w:t xml:space="preserve"> №1</w:t>
      </w:r>
    </w:p>
    <w:p w:rsidR="00120BD3" w:rsidRPr="00120BD3" w:rsidRDefault="00120BD3" w:rsidP="00120BD3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ru-RU"/>
        </w:rPr>
      </w:pPr>
    </w:p>
    <w:p w:rsidR="00273B0A" w:rsidRPr="00CC1FAD" w:rsidRDefault="00273B0A" w:rsidP="00273B0A">
      <w:pPr>
        <w:spacing w:after="0" w:line="240" w:lineRule="auto"/>
        <w:ind w:firstLine="708"/>
        <w:jc w:val="center"/>
        <w:rPr>
          <w:rFonts w:eastAsia="Times New Roman"/>
          <w:b/>
          <w:sz w:val="27"/>
          <w:szCs w:val="27"/>
          <w:lang w:eastAsia="ru-RU"/>
        </w:rPr>
      </w:pPr>
      <w:r w:rsidRPr="00CC1FAD">
        <w:rPr>
          <w:rFonts w:eastAsia="Times New Roman"/>
          <w:b/>
          <w:sz w:val="27"/>
          <w:szCs w:val="27"/>
          <w:lang w:eastAsia="ru-RU"/>
        </w:rPr>
        <w:t xml:space="preserve">20. Порядок проведения </w:t>
      </w:r>
      <w:proofErr w:type="spellStart"/>
      <w:r w:rsidRPr="00CC1FAD">
        <w:rPr>
          <w:rFonts w:eastAsia="Times New Roman"/>
          <w:b/>
          <w:sz w:val="27"/>
          <w:szCs w:val="27"/>
          <w:lang w:eastAsia="ru-RU"/>
        </w:rPr>
        <w:t>межучрежденческих</w:t>
      </w:r>
      <w:proofErr w:type="spellEnd"/>
      <w:r w:rsidRPr="00CC1FAD">
        <w:rPr>
          <w:rFonts w:eastAsia="Times New Roman"/>
          <w:b/>
          <w:sz w:val="27"/>
          <w:szCs w:val="27"/>
          <w:lang w:eastAsia="ru-RU"/>
        </w:rPr>
        <w:t xml:space="preserve"> взаиморасчетов при предоставлении внешних медицинских услуг</w:t>
      </w:r>
    </w:p>
    <w:p w:rsidR="00A4270F" w:rsidRDefault="00A4270F" w:rsidP="00925E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20.</w:t>
      </w:r>
      <w:r w:rsidR="002D1AA5">
        <w:rPr>
          <w:rFonts w:eastAsia="Times New Roman"/>
          <w:sz w:val="27"/>
          <w:szCs w:val="27"/>
          <w:lang w:eastAsia="ru-RU"/>
        </w:rPr>
        <w:t>1</w:t>
      </w:r>
      <w:r>
        <w:rPr>
          <w:rFonts w:eastAsia="Times New Roman"/>
          <w:sz w:val="27"/>
          <w:szCs w:val="27"/>
          <w:lang w:eastAsia="ru-RU"/>
        </w:rPr>
        <w:t xml:space="preserve">. </w:t>
      </w:r>
      <w:proofErr w:type="spellStart"/>
      <w:r w:rsidR="00332EDE" w:rsidRPr="00332EDE">
        <w:rPr>
          <w:rFonts w:eastAsia="Times New Roman"/>
          <w:sz w:val="27"/>
          <w:szCs w:val="27"/>
          <w:lang w:eastAsia="ru-RU"/>
        </w:rPr>
        <w:t>Межучрежденческие</w:t>
      </w:r>
      <w:proofErr w:type="spellEnd"/>
      <w:r w:rsidR="00332EDE" w:rsidRPr="00332EDE">
        <w:rPr>
          <w:rFonts w:eastAsia="Times New Roman"/>
          <w:sz w:val="27"/>
          <w:szCs w:val="27"/>
          <w:lang w:eastAsia="ru-RU"/>
        </w:rPr>
        <w:t xml:space="preserve"> </w:t>
      </w:r>
      <w:r w:rsidR="00E17C8B">
        <w:rPr>
          <w:rFonts w:eastAsia="Times New Roman"/>
          <w:sz w:val="27"/>
          <w:szCs w:val="27"/>
          <w:lang w:eastAsia="ru-RU"/>
        </w:rPr>
        <w:t xml:space="preserve"> </w:t>
      </w:r>
      <w:r w:rsidR="00332EDE" w:rsidRPr="00332EDE">
        <w:rPr>
          <w:rFonts w:eastAsia="Times New Roman"/>
          <w:sz w:val="27"/>
          <w:szCs w:val="27"/>
          <w:lang w:eastAsia="ru-RU"/>
        </w:rPr>
        <w:t xml:space="preserve">расчеты </w:t>
      </w:r>
      <w:r w:rsidR="00D917F8">
        <w:rPr>
          <w:rFonts w:eastAsia="Times New Roman"/>
          <w:sz w:val="27"/>
          <w:szCs w:val="27"/>
          <w:lang w:eastAsia="ru-RU"/>
        </w:rPr>
        <w:t xml:space="preserve">могут </w:t>
      </w:r>
      <w:r w:rsidR="00332EDE" w:rsidRPr="00332EDE">
        <w:rPr>
          <w:rFonts w:eastAsia="Times New Roman"/>
          <w:sz w:val="27"/>
          <w:szCs w:val="27"/>
          <w:lang w:eastAsia="ru-RU"/>
        </w:rPr>
        <w:t>осуществл</w:t>
      </w:r>
      <w:r>
        <w:rPr>
          <w:rFonts w:eastAsia="Times New Roman"/>
          <w:sz w:val="27"/>
          <w:szCs w:val="27"/>
          <w:lang w:eastAsia="ru-RU"/>
        </w:rPr>
        <w:t>ят</w:t>
      </w:r>
      <w:r w:rsidR="00D917F8">
        <w:rPr>
          <w:rFonts w:eastAsia="Times New Roman"/>
          <w:sz w:val="27"/>
          <w:szCs w:val="27"/>
          <w:lang w:eastAsia="ru-RU"/>
        </w:rPr>
        <w:t>ь</w:t>
      </w:r>
      <w:r>
        <w:rPr>
          <w:rFonts w:eastAsia="Times New Roman"/>
          <w:sz w:val="27"/>
          <w:szCs w:val="27"/>
          <w:lang w:eastAsia="ru-RU"/>
        </w:rPr>
        <w:t>ся:</w:t>
      </w:r>
    </w:p>
    <w:p w:rsidR="00332EDE" w:rsidRPr="00332EDE" w:rsidRDefault="00A4270F" w:rsidP="00BF112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20.1.1. При оказании медицинской помощи гражданам, застрахованным на территории Хабаровского края</w:t>
      </w:r>
      <w:r w:rsidR="00925E66">
        <w:rPr>
          <w:rFonts w:eastAsia="Times New Roman"/>
          <w:sz w:val="27"/>
          <w:szCs w:val="27"/>
          <w:lang w:eastAsia="ru-RU"/>
        </w:rPr>
        <w:t>,</w:t>
      </w:r>
      <w:r>
        <w:rPr>
          <w:rFonts w:eastAsia="Times New Roman"/>
          <w:sz w:val="27"/>
          <w:szCs w:val="27"/>
          <w:lang w:eastAsia="ru-RU"/>
        </w:rPr>
        <w:t xml:space="preserve"> с </w:t>
      </w:r>
      <w:r w:rsidR="00332EDE" w:rsidRPr="00332EDE">
        <w:rPr>
          <w:rFonts w:eastAsia="Times New Roman"/>
          <w:sz w:val="27"/>
          <w:szCs w:val="27"/>
          <w:lang w:eastAsia="ru-RU"/>
        </w:rPr>
        <w:t>использованием двух моделей организации оплаты:</w:t>
      </w:r>
    </w:p>
    <w:p w:rsidR="00332EDE" w:rsidRPr="00332EDE" w:rsidRDefault="00332EDE" w:rsidP="00BF112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="Times New Roman"/>
          <w:sz w:val="27"/>
          <w:szCs w:val="27"/>
          <w:lang w:eastAsia="ru-RU"/>
        </w:rPr>
      </w:pPr>
      <w:r w:rsidRPr="00332EDE">
        <w:rPr>
          <w:rFonts w:eastAsia="Times New Roman"/>
          <w:sz w:val="27"/>
          <w:szCs w:val="27"/>
          <w:lang w:eastAsia="ru-RU"/>
        </w:rPr>
        <w:t xml:space="preserve">- через страховую медицинскую организацию </w:t>
      </w:r>
      <w:r w:rsidR="00A4270F">
        <w:rPr>
          <w:rFonts w:eastAsia="Times New Roman"/>
          <w:sz w:val="27"/>
          <w:szCs w:val="27"/>
          <w:lang w:eastAsia="ru-RU"/>
        </w:rPr>
        <w:t xml:space="preserve">(далее-СМО) </w:t>
      </w:r>
      <w:r w:rsidRPr="00332EDE">
        <w:rPr>
          <w:rFonts w:eastAsia="Times New Roman"/>
          <w:sz w:val="27"/>
          <w:szCs w:val="27"/>
          <w:lang w:eastAsia="ru-RU"/>
        </w:rPr>
        <w:t>по тарифам</w:t>
      </w:r>
      <w:r w:rsidR="00A4270F">
        <w:rPr>
          <w:rFonts w:eastAsia="Times New Roman"/>
          <w:sz w:val="27"/>
          <w:szCs w:val="27"/>
          <w:lang w:eastAsia="ru-RU"/>
        </w:rPr>
        <w:t>, установленным Соглашением о тарифах, в том числе</w:t>
      </w:r>
      <w:r w:rsidRPr="00332EDE">
        <w:rPr>
          <w:rFonts w:eastAsia="Times New Roman"/>
          <w:sz w:val="27"/>
          <w:szCs w:val="27"/>
          <w:lang w:eastAsia="ru-RU"/>
        </w:rPr>
        <w:t xml:space="preserve"> для проведения </w:t>
      </w:r>
      <w:proofErr w:type="spellStart"/>
      <w:r w:rsidRPr="00332EDE">
        <w:rPr>
          <w:rFonts w:eastAsia="Times New Roman"/>
          <w:sz w:val="27"/>
          <w:szCs w:val="27"/>
          <w:lang w:eastAsia="ru-RU"/>
        </w:rPr>
        <w:t>межучрежденческих</w:t>
      </w:r>
      <w:proofErr w:type="spellEnd"/>
      <w:r w:rsidR="00A4270F">
        <w:rPr>
          <w:rFonts w:eastAsia="Times New Roman"/>
          <w:sz w:val="27"/>
          <w:szCs w:val="27"/>
          <w:lang w:eastAsia="ru-RU"/>
        </w:rPr>
        <w:t xml:space="preserve"> расчетов</w:t>
      </w:r>
      <w:r w:rsidRPr="00332EDE">
        <w:rPr>
          <w:rFonts w:eastAsia="Times New Roman"/>
          <w:sz w:val="27"/>
          <w:szCs w:val="27"/>
          <w:lang w:eastAsia="ru-RU"/>
        </w:rPr>
        <w:t>;</w:t>
      </w:r>
    </w:p>
    <w:p w:rsidR="00332EDE" w:rsidRPr="00A4270F" w:rsidRDefault="00332EDE" w:rsidP="00BF112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="Times New Roman"/>
          <w:sz w:val="27"/>
          <w:szCs w:val="27"/>
          <w:lang w:eastAsia="ru-RU"/>
        </w:rPr>
      </w:pPr>
      <w:r w:rsidRPr="00332EDE">
        <w:rPr>
          <w:rFonts w:eastAsia="Times New Roman"/>
          <w:sz w:val="27"/>
          <w:szCs w:val="27"/>
          <w:lang w:eastAsia="ru-RU"/>
        </w:rPr>
        <w:t>- в рамках Договоров</w:t>
      </w:r>
      <w:r w:rsidR="00A4270F">
        <w:rPr>
          <w:rFonts w:eastAsia="Times New Roman"/>
          <w:sz w:val="27"/>
          <w:szCs w:val="27"/>
          <w:lang w:eastAsia="ru-RU"/>
        </w:rPr>
        <w:t xml:space="preserve"> </w:t>
      </w:r>
      <w:r>
        <w:rPr>
          <w:rFonts w:eastAsia="Times New Roman"/>
          <w:sz w:val="27"/>
          <w:szCs w:val="27"/>
          <w:lang w:eastAsia="ru-RU"/>
        </w:rPr>
        <w:t xml:space="preserve"> </w:t>
      </w:r>
      <w:r w:rsidRPr="00A4270F">
        <w:rPr>
          <w:rFonts w:eastAsia="Times New Roman"/>
          <w:sz w:val="27"/>
          <w:szCs w:val="27"/>
          <w:lang w:eastAsia="ru-RU"/>
        </w:rPr>
        <w:t>о возмездном оказании медицинских услуг между медицинскими организациями</w:t>
      </w:r>
      <w:r w:rsidR="00A4270F" w:rsidRPr="00A4270F">
        <w:rPr>
          <w:rFonts w:eastAsia="Times New Roman"/>
          <w:sz w:val="27"/>
          <w:szCs w:val="27"/>
          <w:lang w:eastAsia="ru-RU"/>
        </w:rPr>
        <w:t xml:space="preserve">, </w:t>
      </w:r>
      <w:r w:rsidRPr="00A4270F">
        <w:rPr>
          <w:rFonts w:eastAsia="Times New Roman"/>
          <w:sz w:val="27"/>
          <w:szCs w:val="27"/>
          <w:lang w:eastAsia="ru-RU"/>
        </w:rPr>
        <w:t>заключенных на общих основаниях, предусмотренных Гражданским кодексом Российской Федерации (далее - Договор)</w:t>
      </w:r>
      <w:r w:rsidR="00D917F8">
        <w:rPr>
          <w:rStyle w:val="a5"/>
          <w:rFonts w:eastAsia="Times New Roman"/>
          <w:sz w:val="27"/>
          <w:szCs w:val="27"/>
          <w:lang w:eastAsia="ru-RU"/>
        </w:rPr>
        <w:footnoteReference w:id="1"/>
      </w:r>
      <w:r w:rsidR="00A4270F">
        <w:rPr>
          <w:rFonts w:eastAsia="Times New Roman"/>
          <w:sz w:val="27"/>
          <w:szCs w:val="27"/>
          <w:lang w:eastAsia="ru-RU"/>
        </w:rPr>
        <w:t>.</w:t>
      </w:r>
      <w:r w:rsidRPr="00A4270F">
        <w:rPr>
          <w:rFonts w:eastAsia="Times New Roman"/>
          <w:sz w:val="27"/>
          <w:szCs w:val="27"/>
          <w:lang w:eastAsia="ru-RU"/>
        </w:rPr>
        <w:t xml:space="preserve"> </w:t>
      </w:r>
    </w:p>
    <w:p w:rsidR="00332EDE" w:rsidRDefault="00A4270F" w:rsidP="00BF112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20.1.2. При оказании медицинской помощи гражданам, застрахованным за пределами Хабаровского края</w:t>
      </w:r>
      <w:r w:rsidR="002D1AA5">
        <w:rPr>
          <w:rFonts w:eastAsia="Times New Roman"/>
          <w:sz w:val="27"/>
          <w:szCs w:val="27"/>
          <w:lang w:eastAsia="ru-RU"/>
        </w:rPr>
        <w:t xml:space="preserve"> - </w:t>
      </w:r>
      <w:r w:rsidR="002D1AA5" w:rsidRPr="00332EDE">
        <w:rPr>
          <w:rFonts w:eastAsia="Times New Roman"/>
          <w:sz w:val="27"/>
          <w:szCs w:val="27"/>
          <w:lang w:eastAsia="ru-RU"/>
        </w:rPr>
        <w:t>в рамках Договоров</w:t>
      </w:r>
      <w:proofErr w:type="gramStart"/>
      <w:r w:rsidR="002D1AA5">
        <w:rPr>
          <w:rFonts w:eastAsia="Times New Roman"/>
          <w:sz w:val="27"/>
          <w:szCs w:val="27"/>
          <w:lang w:eastAsia="ru-RU"/>
        </w:rPr>
        <w:t xml:space="preserve"> .</w:t>
      </w:r>
      <w:proofErr w:type="gramEnd"/>
    </w:p>
    <w:p w:rsidR="00840DF5" w:rsidRPr="00E17C8B" w:rsidRDefault="00840DF5" w:rsidP="00840D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7"/>
          <w:szCs w:val="27"/>
        </w:rPr>
      </w:pPr>
      <w:r w:rsidRPr="00E17C8B">
        <w:rPr>
          <w:sz w:val="27"/>
          <w:szCs w:val="27"/>
        </w:rPr>
        <w:t xml:space="preserve">20.1.3. </w:t>
      </w:r>
      <w:proofErr w:type="gramStart"/>
      <w:r w:rsidRPr="00E17C8B">
        <w:rPr>
          <w:sz w:val="27"/>
          <w:szCs w:val="27"/>
        </w:rPr>
        <w:t xml:space="preserve">Медицинскими организациями (далее – МО) составляется реестр счетов по установленным тарифам на каждую выполненную единицу объема медицинской помощи (медицинская услуга, посещение, обращение (законченный случай) с указанием информации о МО, выдавшей направление. </w:t>
      </w:r>
      <w:proofErr w:type="gramEnd"/>
    </w:p>
    <w:p w:rsidR="00840DF5" w:rsidRPr="00CC1FAD" w:rsidRDefault="00840DF5" w:rsidP="00840D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7"/>
          <w:szCs w:val="27"/>
        </w:rPr>
      </w:pPr>
      <w:r w:rsidRPr="00E17C8B">
        <w:rPr>
          <w:sz w:val="27"/>
          <w:szCs w:val="27"/>
        </w:rPr>
        <w:t xml:space="preserve">СМО  осуществляют оплату услуг на основании представленных реестров счетов и счетов на оплату медицинской помощи. </w:t>
      </w:r>
      <w:proofErr w:type="gramStart"/>
      <w:r w:rsidRPr="00E17C8B">
        <w:rPr>
          <w:sz w:val="27"/>
          <w:szCs w:val="27"/>
        </w:rPr>
        <w:t>При осуществлении окончательного расчета за медицинскую помощь сумма средств для МО-инициатора оказания медицинской помощи в другой МО, уменьшается на объем средств, перечисленных МО, в которой были фактически выполнены отдельные медицинские вмешательства, исследования, за выполнение отдельных медицинских вмешательств, исследований по направлениям, выданным данной МО.</w:t>
      </w:r>
      <w:proofErr w:type="gramEnd"/>
    </w:p>
    <w:p w:rsidR="002D1AA5" w:rsidRPr="00CC1FAD" w:rsidRDefault="00BF1128" w:rsidP="00BF1128">
      <w:pPr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        </w:t>
      </w:r>
      <w:r w:rsidR="002A4571">
        <w:rPr>
          <w:rFonts w:eastAsia="Times New Roman"/>
          <w:sz w:val="27"/>
          <w:szCs w:val="27"/>
          <w:lang w:eastAsia="ru-RU"/>
        </w:rPr>
        <w:t xml:space="preserve">20.2. </w:t>
      </w:r>
      <w:r w:rsidR="002D1AA5" w:rsidRPr="00CC1FAD">
        <w:rPr>
          <w:rFonts w:eastAsia="Times New Roman"/>
          <w:i/>
          <w:sz w:val="27"/>
          <w:szCs w:val="27"/>
          <w:lang w:eastAsia="ru-RU"/>
        </w:rPr>
        <w:t xml:space="preserve">Внешние медицинские услуги </w:t>
      </w:r>
      <w:r w:rsidR="00C444CF">
        <w:rPr>
          <w:rFonts w:eastAsia="Times New Roman"/>
          <w:i/>
          <w:sz w:val="27"/>
          <w:szCs w:val="27"/>
          <w:lang w:eastAsia="ru-RU"/>
        </w:rPr>
        <w:t>(далее-ВМУ)</w:t>
      </w:r>
      <w:r w:rsidR="002D1AA5" w:rsidRPr="00CC1FAD">
        <w:rPr>
          <w:rFonts w:eastAsia="Times New Roman"/>
          <w:sz w:val="27"/>
          <w:szCs w:val="27"/>
          <w:lang w:eastAsia="ru-RU"/>
        </w:rPr>
        <w:t xml:space="preserve">– диагностические или лабораторные услуги, выполненные </w:t>
      </w:r>
      <w:r w:rsidR="00C444CF" w:rsidRPr="00C444CF">
        <w:rPr>
          <w:rFonts w:eastAsia="Times New Roman"/>
          <w:i/>
          <w:sz w:val="27"/>
          <w:szCs w:val="27"/>
          <w:lang w:eastAsia="ru-RU"/>
        </w:rPr>
        <w:t>МО</w:t>
      </w:r>
      <w:r w:rsidR="002D1AA5" w:rsidRPr="00CC1FAD">
        <w:rPr>
          <w:rFonts w:eastAsia="Times New Roman"/>
          <w:i/>
          <w:sz w:val="27"/>
          <w:szCs w:val="27"/>
          <w:lang w:eastAsia="ru-RU"/>
        </w:rPr>
        <w:t xml:space="preserve">-исполнителем </w:t>
      </w:r>
      <w:r w:rsidR="002D1AA5" w:rsidRPr="00CC1FAD">
        <w:rPr>
          <w:rFonts w:eastAsia="Times New Roman"/>
          <w:sz w:val="27"/>
          <w:szCs w:val="27"/>
          <w:lang w:eastAsia="ru-RU"/>
        </w:rPr>
        <w:t xml:space="preserve">по направлению </w:t>
      </w:r>
      <w:r w:rsidR="00C444CF" w:rsidRPr="00C444CF">
        <w:rPr>
          <w:rFonts w:eastAsia="Times New Roman"/>
          <w:i/>
          <w:sz w:val="27"/>
          <w:szCs w:val="27"/>
          <w:lang w:eastAsia="ru-RU"/>
        </w:rPr>
        <w:t>МО</w:t>
      </w:r>
      <w:r w:rsidR="002D1AA5" w:rsidRPr="00CC1FAD">
        <w:rPr>
          <w:rFonts w:eastAsia="Times New Roman"/>
          <w:i/>
          <w:sz w:val="27"/>
          <w:szCs w:val="27"/>
          <w:lang w:eastAsia="ru-RU"/>
        </w:rPr>
        <w:t>-заказчика</w:t>
      </w:r>
      <w:r w:rsidR="002D1AA5" w:rsidRPr="00CC1FAD">
        <w:rPr>
          <w:rFonts w:eastAsia="Times New Roman"/>
          <w:sz w:val="27"/>
          <w:szCs w:val="27"/>
          <w:lang w:eastAsia="ru-RU"/>
        </w:rPr>
        <w:t xml:space="preserve"> (в связи с отсутствием возможности предоставления самостоятельно), необходимые пациенту в рамках конкретного случая лечения, исходя из </w:t>
      </w:r>
      <w:hyperlink r:id="rId9" w:history="1">
        <w:r w:rsidR="002D1AA5" w:rsidRPr="00CC1FAD">
          <w:rPr>
            <w:rFonts w:eastAsia="Times New Roman"/>
            <w:sz w:val="27"/>
            <w:szCs w:val="27"/>
            <w:lang w:eastAsia="ru-RU"/>
          </w:rPr>
          <w:t>стандартов</w:t>
        </w:r>
      </w:hyperlink>
      <w:r w:rsidR="002D1AA5" w:rsidRPr="00CC1FAD">
        <w:rPr>
          <w:rFonts w:eastAsia="Times New Roman"/>
          <w:sz w:val="27"/>
          <w:szCs w:val="27"/>
          <w:lang w:eastAsia="ru-RU"/>
        </w:rPr>
        <w:t xml:space="preserve"> медицинской помощи, клинических рекомендаций (протоколов лечения) по вопросам оказания медицинской помощи, порядков</w:t>
      </w:r>
      <w:r w:rsidR="002D1AA5">
        <w:rPr>
          <w:rFonts w:eastAsia="Times New Roman"/>
          <w:sz w:val="27"/>
          <w:szCs w:val="27"/>
          <w:lang w:eastAsia="ru-RU"/>
        </w:rPr>
        <w:t xml:space="preserve"> </w:t>
      </w:r>
      <w:r w:rsidR="002D1AA5" w:rsidRPr="00CC1FAD">
        <w:rPr>
          <w:rFonts w:eastAsia="Times New Roman"/>
          <w:sz w:val="27"/>
          <w:szCs w:val="27"/>
          <w:lang w:eastAsia="ru-RU"/>
        </w:rPr>
        <w:t>проведения профилактических мероприятий</w:t>
      </w:r>
      <w:r w:rsidR="00E11906">
        <w:rPr>
          <w:rFonts w:eastAsia="Times New Roman"/>
          <w:sz w:val="27"/>
          <w:szCs w:val="27"/>
          <w:lang w:eastAsia="ru-RU"/>
        </w:rPr>
        <w:t>, согласно Перечню услуг:</w:t>
      </w:r>
    </w:p>
    <w:p w:rsidR="002D1AA5" w:rsidRPr="00CC1FAD" w:rsidRDefault="002D1AA5" w:rsidP="002D1AA5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 в условиях круглосуточного или дневного стационара (Приложение № 1 к настоящему Порядку); </w:t>
      </w:r>
    </w:p>
    <w:p w:rsidR="002D1AA5" w:rsidRPr="00CC1FAD" w:rsidRDefault="002D1AA5" w:rsidP="002D1AA5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 в амбулаторных условиях</w:t>
      </w:r>
      <w:r w:rsidR="00E11906">
        <w:rPr>
          <w:rFonts w:eastAsia="Times New Roman"/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>(Приложение № 2 к настоящему Порядку).</w:t>
      </w:r>
    </w:p>
    <w:p w:rsidR="002D1AA5" w:rsidRPr="00CC1FAD" w:rsidRDefault="002D1AA5" w:rsidP="002D1AA5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444CF">
        <w:rPr>
          <w:rFonts w:eastAsia="Times New Roman"/>
          <w:i/>
          <w:sz w:val="27"/>
          <w:szCs w:val="27"/>
          <w:lang w:eastAsia="ru-RU"/>
        </w:rPr>
        <w:t>МО-исполнитель</w:t>
      </w:r>
      <w:r w:rsidRPr="00CC1FAD">
        <w:rPr>
          <w:rFonts w:eastAsia="Times New Roman"/>
          <w:sz w:val="27"/>
          <w:szCs w:val="27"/>
          <w:lang w:eastAsia="ru-RU"/>
        </w:rPr>
        <w:t xml:space="preserve"> – </w:t>
      </w:r>
      <w:r w:rsidR="00C444CF">
        <w:rPr>
          <w:rFonts w:eastAsia="Times New Roman"/>
          <w:sz w:val="27"/>
          <w:szCs w:val="27"/>
          <w:lang w:eastAsia="ru-RU"/>
        </w:rPr>
        <w:t>МО</w:t>
      </w:r>
      <w:r w:rsidRPr="00CC1FAD">
        <w:rPr>
          <w:rFonts w:eastAsia="Times New Roman"/>
          <w:sz w:val="27"/>
          <w:szCs w:val="27"/>
          <w:lang w:eastAsia="ru-RU"/>
        </w:rPr>
        <w:t xml:space="preserve">,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предоставляющая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внешние медицинские услуги застрахованным по ОМС</w:t>
      </w:r>
      <w:r w:rsidRPr="00CC1FAD">
        <w:rPr>
          <w:rFonts w:eastAsia="Times New Roman"/>
          <w:sz w:val="27"/>
          <w:szCs w:val="27"/>
          <w:vertAlign w:val="superscript"/>
          <w:lang w:eastAsia="ru-RU"/>
        </w:rPr>
        <w:footnoteReference w:id="2"/>
      </w:r>
      <w:r w:rsidRPr="00CC1FAD">
        <w:rPr>
          <w:rFonts w:eastAsia="Times New Roman"/>
          <w:sz w:val="27"/>
          <w:szCs w:val="27"/>
          <w:lang w:eastAsia="ru-RU"/>
        </w:rPr>
        <w:t xml:space="preserve">. </w:t>
      </w:r>
    </w:p>
    <w:p w:rsidR="002D1AA5" w:rsidRPr="00CC1FAD" w:rsidRDefault="002D1AA5" w:rsidP="002D1AA5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444CF">
        <w:rPr>
          <w:rFonts w:eastAsia="Times New Roman"/>
          <w:i/>
          <w:sz w:val="27"/>
          <w:szCs w:val="27"/>
          <w:lang w:eastAsia="ru-RU"/>
        </w:rPr>
        <w:lastRenderedPageBreak/>
        <w:t>МО-заказчик</w:t>
      </w:r>
      <w:r w:rsidRPr="00CC1FAD">
        <w:rPr>
          <w:rFonts w:eastAsia="Times New Roman"/>
          <w:sz w:val="27"/>
          <w:szCs w:val="27"/>
          <w:lang w:eastAsia="ru-RU"/>
        </w:rPr>
        <w:t xml:space="preserve"> – </w:t>
      </w:r>
      <w:r w:rsidR="00C444CF">
        <w:rPr>
          <w:rFonts w:eastAsia="Times New Roman"/>
          <w:sz w:val="27"/>
          <w:szCs w:val="27"/>
          <w:lang w:eastAsia="ru-RU"/>
        </w:rPr>
        <w:t>МО</w:t>
      </w:r>
      <w:r w:rsidRPr="00CC1FAD">
        <w:rPr>
          <w:rFonts w:eastAsia="Times New Roman"/>
          <w:sz w:val="27"/>
          <w:szCs w:val="27"/>
          <w:lang w:eastAsia="ru-RU"/>
        </w:rPr>
        <w:t xml:space="preserve">,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направившая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в медицинскую организацию-исполнитель застрахованного по ОМС гражданина и (или) биологический материал для получения </w:t>
      </w:r>
      <w:r w:rsidR="00C444CF">
        <w:rPr>
          <w:rFonts w:eastAsia="Times New Roman"/>
          <w:sz w:val="27"/>
          <w:szCs w:val="27"/>
          <w:lang w:eastAsia="ru-RU"/>
        </w:rPr>
        <w:t>ВМУ.</w:t>
      </w:r>
      <w:r w:rsidRPr="00CC1FAD">
        <w:rPr>
          <w:rFonts w:eastAsia="Times New Roman"/>
          <w:sz w:val="27"/>
          <w:szCs w:val="27"/>
          <w:lang w:eastAsia="ru-RU"/>
        </w:rPr>
        <w:t xml:space="preserve"> </w:t>
      </w:r>
    </w:p>
    <w:p w:rsidR="002D1AA5" w:rsidRPr="00CC1FAD" w:rsidRDefault="002D1AA5" w:rsidP="002D1AA5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i/>
          <w:sz w:val="27"/>
          <w:szCs w:val="27"/>
          <w:lang w:eastAsia="ru-RU"/>
        </w:rPr>
        <w:t xml:space="preserve">Направление на получение </w:t>
      </w:r>
      <w:r w:rsidR="00C444CF">
        <w:rPr>
          <w:rFonts w:eastAsia="Times New Roman"/>
          <w:i/>
          <w:sz w:val="27"/>
          <w:szCs w:val="27"/>
          <w:lang w:eastAsia="ru-RU"/>
        </w:rPr>
        <w:t xml:space="preserve">ВМУ </w:t>
      </w:r>
      <w:r w:rsidRPr="00CC1FAD">
        <w:rPr>
          <w:rFonts w:eastAsia="Times New Roman"/>
          <w:i/>
          <w:sz w:val="27"/>
          <w:szCs w:val="27"/>
          <w:lang w:eastAsia="ru-RU"/>
        </w:rPr>
        <w:t xml:space="preserve">в МО-исполнителе </w:t>
      </w:r>
      <w:r w:rsidRPr="00CC1FAD">
        <w:rPr>
          <w:rFonts w:eastAsia="Times New Roman"/>
          <w:sz w:val="27"/>
          <w:szCs w:val="27"/>
          <w:lang w:eastAsia="ru-RU"/>
        </w:rPr>
        <w:t>(далее – направление)– документ, оформленный МО-заказчиком, в котором указывается:</w:t>
      </w:r>
    </w:p>
    <w:p w:rsidR="002D1AA5" w:rsidRPr="00CC1FAD" w:rsidRDefault="002D1AA5" w:rsidP="002D1AA5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-наименование необходимых застрахованному </w:t>
      </w:r>
      <w:r w:rsidR="00E11906">
        <w:rPr>
          <w:rFonts w:eastAsia="Times New Roman"/>
          <w:sz w:val="27"/>
          <w:szCs w:val="27"/>
          <w:lang w:eastAsia="ru-RU"/>
        </w:rPr>
        <w:t xml:space="preserve">лицу </w:t>
      </w:r>
      <w:r w:rsidRPr="00CC1FAD">
        <w:rPr>
          <w:rFonts w:eastAsia="Times New Roman"/>
          <w:sz w:val="27"/>
          <w:szCs w:val="27"/>
          <w:lang w:eastAsia="ru-RU"/>
        </w:rPr>
        <w:t xml:space="preserve">медицинских услуг, </w:t>
      </w:r>
    </w:p>
    <w:p w:rsidR="002D1AA5" w:rsidRPr="00CC1FAD" w:rsidRDefault="002D1AA5" w:rsidP="002D1AA5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-дата поступления пациента в стационар (дневной стационар),</w:t>
      </w:r>
    </w:p>
    <w:p w:rsidR="002D1AA5" w:rsidRPr="00CC1FAD" w:rsidRDefault="002D1AA5" w:rsidP="002D1AA5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-дата оказания медицинской помощи в амбулаторных условиях.</w:t>
      </w:r>
    </w:p>
    <w:p w:rsidR="002D1AA5" w:rsidRDefault="002D1AA5" w:rsidP="002D1AA5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 МО-заказчик и МО-исполнитель обеспечивают учет направлений. МО-исполнитель осуществляет хранение направлений не менее 6 месяцев после завершения финансового года.</w:t>
      </w: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20.</w:t>
      </w:r>
      <w:r w:rsidR="009A2F65">
        <w:rPr>
          <w:rFonts w:eastAsia="Times New Roman"/>
          <w:sz w:val="27"/>
          <w:szCs w:val="27"/>
          <w:lang w:eastAsia="ru-RU"/>
        </w:rPr>
        <w:t>3</w:t>
      </w:r>
      <w:r w:rsidRPr="00CC1FAD">
        <w:rPr>
          <w:rFonts w:eastAsia="Times New Roman"/>
          <w:sz w:val="27"/>
          <w:szCs w:val="27"/>
          <w:lang w:eastAsia="ru-RU"/>
        </w:rPr>
        <w:t>. В рамках взаимодействия участников системы ОМ</w:t>
      </w:r>
      <w:r w:rsidR="00840DF5">
        <w:rPr>
          <w:rFonts w:eastAsia="Times New Roman"/>
          <w:sz w:val="27"/>
          <w:szCs w:val="27"/>
          <w:lang w:eastAsia="ru-RU"/>
        </w:rPr>
        <w:t xml:space="preserve">С при проведении взаиморасчетов </w:t>
      </w:r>
      <w:r w:rsidRPr="00CC1FAD">
        <w:rPr>
          <w:rFonts w:eastAsia="Times New Roman"/>
          <w:sz w:val="27"/>
          <w:szCs w:val="27"/>
          <w:lang w:eastAsia="ru-RU"/>
        </w:rPr>
        <w:t>МО-исполнитель:</w:t>
      </w:r>
    </w:p>
    <w:p w:rsidR="00273B0A" w:rsidRPr="00CC1FAD" w:rsidRDefault="00840DF5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- </w:t>
      </w:r>
      <w:r w:rsidR="00273B0A" w:rsidRPr="00CC1FAD">
        <w:rPr>
          <w:rFonts w:eastAsia="Times New Roman"/>
          <w:sz w:val="27"/>
          <w:szCs w:val="27"/>
          <w:lang w:eastAsia="ru-RU"/>
        </w:rPr>
        <w:t xml:space="preserve">формирует счета на оплату внешних услуг с указанием кода соответствующей услуги и кода МО-заказчика, направившего пациента и (или) биоматериал, с обязательной отметкой «Внешние медицинские услуги» </w:t>
      </w:r>
      <w:r w:rsidR="00E30DE2">
        <w:rPr>
          <w:rFonts w:eastAsia="Times New Roman"/>
          <w:sz w:val="27"/>
          <w:szCs w:val="27"/>
          <w:lang w:eastAsia="ru-RU"/>
        </w:rPr>
        <w:t xml:space="preserve">(далее-ВМУ) </w:t>
      </w:r>
      <w:r w:rsidR="00273B0A" w:rsidRPr="00CC1FAD">
        <w:rPr>
          <w:rFonts w:eastAsia="Times New Roman"/>
          <w:sz w:val="27"/>
          <w:szCs w:val="27"/>
          <w:lang w:eastAsia="ru-RU"/>
        </w:rPr>
        <w:t>и представляет их в ХКФОМС и СМО в установленном порядке;</w:t>
      </w:r>
    </w:p>
    <w:p w:rsidR="00273B0A" w:rsidRPr="00CC1FAD" w:rsidRDefault="00840DF5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-</w:t>
      </w:r>
      <w:r w:rsidR="00273B0A" w:rsidRPr="00CC1FAD">
        <w:rPr>
          <w:rFonts w:eastAsia="Times New Roman"/>
          <w:sz w:val="27"/>
          <w:szCs w:val="27"/>
          <w:lang w:eastAsia="ru-RU"/>
        </w:rPr>
        <w:t xml:space="preserve"> формирует протокол согласования внешних медицинских услуг, оказанных </w:t>
      </w:r>
      <w:proofErr w:type="gramStart"/>
      <w:r w:rsidR="00273B0A" w:rsidRPr="00CC1FAD">
        <w:rPr>
          <w:rFonts w:eastAsia="Times New Roman"/>
          <w:sz w:val="27"/>
          <w:szCs w:val="27"/>
          <w:lang w:eastAsia="ru-RU"/>
        </w:rPr>
        <w:t>лицам</w:t>
      </w:r>
      <w:proofErr w:type="gramEnd"/>
      <w:r w:rsidR="00273B0A" w:rsidRPr="00CC1FAD">
        <w:rPr>
          <w:rFonts w:eastAsia="Times New Roman"/>
          <w:sz w:val="27"/>
          <w:szCs w:val="27"/>
          <w:lang w:eastAsia="ru-RU"/>
        </w:rPr>
        <w:t xml:space="preserve"> застрахованным на территории Хабаровского края (далее-Протокол) на бумажном носителе либо в формате </w:t>
      </w:r>
      <w:proofErr w:type="spellStart"/>
      <w:r w:rsidR="00273B0A" w:rsidRPr="00CC1FAD">
        <w:rPr>
          <w:rFonts w:eastAsia="Times New Roman"/>
          <w:sz w:val="27"/>
          <w:szCs w:val="27"/>
          <w:lang w:eastAsia="ru-RU"/>
        </w:rPr>
        <w:t>xls</w:t>
      </w:r>
      <w:proofErr w:type="spellEnd"/>
      <w:r w:rsidR="00273B0A" w:rsidRPr="00CC1FAD">
        <w:rPr>
          <w:rFonts w:eastAsia="Times New Roman"/>
          <w:sz w:val="27"/>
          <w:szCs w:val="27"/>
          <w:lang w:eastAsia="ru-RU"/>
        </w:rPr>
        <w:t>/</w:t>
      </w:r>
      <w:proofErr w:type="spellStart"/>
      <w:r w:rsidR="00273B0A" w:rsidRPr="00CC1FAD">
        <w:rPr>
          <w:rFonts w:eastAsia="Times New Roman"/>
          <w:sz w:val="27"/>
          <w:szCs w:val="27"/>
          <w:lang w:eastAsia="ru-RU"/>
        </w:rPr>
        <w:t>xlsx</w:t>
      </w:r>
      <w:proofErr w:type="spellEnd"/>
      <w:r w:rsidR="00273B0A" w:rsidRPr="00CC1FAD">
        <w:rPr>
          <w:rFonts w:eastAsia="Times New Roman"/>
          <w:sz w:val="27"/>
          <w:szCs w:val="27"/>
          <w:lang w:eastAsia="ru-RU"/>
        </w:rPr>
        <w:t xml:space="preserve"> и направляет его в МО-заказчик для согласования (заверен</w:t>
      </w:r>
      <w:r w:rsidR="00E11906">
        <w:rPr>
          <w:rFonts w:eastAsia="Times New Roman"/>
          <w:sz w:val="27"/>
          <w:szCs w:val="27"/>
          <w:lang w:eastAsia="ru-RU"/>
        </w:rPr>
        <w:t>ный</w:t>
      </w:r>
      <w:r w:rsidR="00273B0A" w:rsidRPr="00CC1FAD">
        <w:rPr>
          <w:rFonts w:eastAsia="Times New Roman"/>
          <w:sz w:val="27"/>
          <w:szCs w:val="27"/>
          <w:lang w:eastAsia="ru-RU"/>
        </w:rPr>
        <w:t xml:space="preserve"> подписью и печатью либо ЭЦП);</w:t>
      </w:r>
    </w:p>
    <w:p w:rsidR="00273B0A" w:rsidRPr="00CC1FAD" w:rsidRDefault="00840DF5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-</w:t>
      </w:r>
      <w:r w:rsidR="00273B0A" w:rsidRPr="00CC1FAD">
        <w:rPr>
          <w:rFonts w:eastAsia="Times New Roman"/>
          <w:sz w:val="27"/>
          <w:szCs w:val="27"/>
          <w:lang w:eastAsia="ru-RU"/>
        </w:rPr>
        <w:t xml:space="preserve"> подписывает согласованный МО-заказчиком </w:t>
      </w:r>
      <w:r w:rsidR="001D429E">
        <w:rPr>
          <w:rFonts w:eastAsia="Times New Roman"/>
          <w:sz w:val="27"/>
          <w:szCs w:val="27"/>
          <w:lang w:eastAsia="ru-RU"/>
        </w:rPr>
        <w:t>П</w:t>
      </w:r>
      <w:r w:rsidR="00273B0A" w:rsidRPr="00CC1FAD">
        <w:rPr>
          <w:rFonts w:eastAsia="Times New Roman"/>
          <w:sz w:val="27"/>
          <w:szCs w:val="27"/>
          <w:lang w:eastAsia="ru-RU"/>
        </w:rPr>
        <w:t>ротокол (подписью и печатью либо ЭЦП);</w:t>
      </w:r>
    </w:p>
    <w:p w:rsidR="00273B0A" w:rsidRPr="00CC1FAD" w:rsidRDefault="00840DF5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- </w:t>
      </w:r>
      <w:r w:rsidR="00273B0A" w:rsidRPr="00CC1FAD">
        <w:rPr>
          <w:rFonts w:eastAsia="Times New Roman"/>
          <w:sz w:val="27"/>
          <w:szCs w:val="27"/>
          <w:lang w:eastAsia="ru-RU"/>
        </w:rPr>
        <w:t xml:space="preserve"> одновременно со счетами на</w:t>
      </w:r>
      <w:r w:rsidR="00E17C8B">
        <w:rPr>
          <w:rFonts w:eastAsia="Times New Roman"/>
          <w:sz w:val="27"/>
          <w:szCs w:val="27"/>
          <w:lang w:eastAsia="ru-RU"/>
        </w:rPr>
        <w:t xml:space="preserve"> ВМУ</w:t>
      </w:r>
      <w:r w:rsidR="00273B0A" w:rsidRPr="00CC1FAD">
        <w:rPr>
          <w:rFonts w:eastAsia="Times New Roman"/>
          <w:sz w:val="27"/>
          <w:szCs w:val="27"/>
          <w:lang w:eastAsia="ru-RU"/>
        </w:rPr>
        <w:t>, указанными в п.</w:t>
      </w:r>
      <w:r w:rsidR="009A2F65">
        <w:rPr>
          <w:rFonts w:eastAsia="Times New Roman"/>
          <w:sz w:val="27"/>
          <w:szCs w:val="27"/>
          <w:lang w:eastAsia="ru-RU"/>
        </w:rPr>
        <w:t>20</w:t>
      </w:r>
      <w:r w:rsidR="00273B0A" w:rsidRPr="00CC1FAD">
        <w:rPr>
          <w:rFonts w:eastAsia="Times New Roman"/>
          <w:sz w:val="27"/>
          <w:szCs w:val="27"/>
          <w:lang w:eastAsia="ru-RU"/>
        </w:rPr>
        <w:t>.</w:t>
      </w:r>
      <w:r w:rsidR="00E30DE2">
        <w:rPr>
          <w:rFonts w:eastAsia="Times New Roman"/>
          <w:sz w:val="27"/>
          <w:szCs w:val="27"/>
          <w:lang w:eastAsia="ru-RU"/>
        </w:rPr>
        <w:t>3</w:t>
      </w:r>
      <w:r>
        <w:rPr>
          <w:rFonts w:eastAsia="Times New Roman"/>
          <w:sz w:val="27"/>
          <w:szCs w:val="27"/>
          <w:lang w:eastAsia="ru-RU"/>
        </w:rPr>
        <w:t xml:space="preserve">., предоставляет Протоколы </w:t>
      </w:r>
      <w:r w:rsidR="00273B0A" w:rsidRPr="00CC1FAD">
        <w:rPr>
          <w:rFonts w:eastAsia="Times New Roman"/>
          <w:sz w:val="27"/>
          <w:szCs w:val="27"/>
          <w:lang w:eastAsia="ru-RU"/>
        </w:rPr>
        <w:t xml:space="preserve"> </w:t>
      </w:r>
      <w:r w:rsidR="00273B0A" w:rsidRPr="00840DF5">
        <w:rPr>
          <w:rFonts w:eastAsia="Times New Roman"/>
          <w:sz w:val="27"/>
          <w:szCs w:val="27"/>
          <w:lang w:eastAsia="ru-RU"/>
        </w:rPr>
        <w:t>в ХКФОМС в течение 3-х рабочих дней после представления счетов</w:t>
      </w:r>
      <w:r w:rsidRPr="00840DF5">
        <w:rPr>
          <w:rFonts w:eastAsia="Times New Roman"/>
          <w:sz w:val="27"/>
          <w:szCs w:val="27"/>
          <w:lang w:eastAsia="ru-RU"/>
        </w:rPr>
        <w:t xml:space="preserve"> -</w:t>
      </w:r>
      <w:r w:rsidR="00273B0A" w:rsidRPr="00840DF5">
        <w:rPr>
          <w:rFonts w:eastAsia="Times New Roman"/>
          <w:sz w:val="27"/>
          <w:szCs w:val="27"/>
          <w:lang w:eastAsia="ru-RU"/>
        </w:rPr>
        <w:t xml:space="preserve"> в электронном виде с подтверждением на бумажном носителе либо в формате </w:t>
      </w:r>
      <w:proofErr w:type="spellStart"/>
      <w:r w:rsidR="00273B0A" w:rsidRPr="00840DF5">
        <w:rPr>
          <w:rFonts w:eastAsia="Times New Roman"/>
          <w:sz w:val="27"/>
          <w:szCs w:val="27"/>
          <w:lang w:eastAsia="ru-RU"/>
        </w:rPr>
        <w:t>xls</w:t>
      </w:r>
      <w:proofErr w:type="spellEnd"/>
      <w:r w:rsidR="00273B0A" w:rsidRPr="00840DF5">
        <w:rPr>
          <w:rFonts w:eastAsia="Times New Roman"/>
          <w:sz w:val="27"/>
          <w:szCs w:val="27"/>
          <w:lang w:eastAsia="ru-RU"/>
        </w:rPr>
        <w:t>/</w:t>
      </w:r>
      <w:proofErr w:type="spellStart"/>
      <w:r w:rsidR="00273B0A" w:rsidRPr="00840DF5">
        <w:rPr>
          <w:rFonts w:eastAsia="Times New Roman"/>
          <w:sz w:val="27"/>
          <w:szCs w:val="27"/>
          <w:lang w:eastAsia="ru-RU"/>
        </w:rPr>
        <w:t>xlsx</w:t>
      </w:r>
      <w:proofErr w:type="spellEnd"/>
      <w:r w:rsidRPr="00840DF5">
        <w:rPr>
          <w:rFonts w:eastAsia="Times New Roman"/>
          <w:sz w:val="27"/>
          <w:szCs w:val="27"/>
          <w:lang w:eastAsia="ru-RU"/>
        </w:rPr>
        <w:t>,</w:t>
      </w:r>
      <w:r w:rsidR="00273B0A" w:rsidRPr="00840DF5">
        <w:rPr>
          <w:rFonts w:eastAsia="Times New Roman"/>
          <w:sz w:val="27"/>
          <w:szCs w:val="27"/>
          <w:lang w:eastAsia="ru-RU"/>
        </w:rPr>
        <w:t xml:space="preserve"> подписанные ЭЦП через СЭД </w:t>
      </w:r>
      <w:r w:rsidR="009A2F65" w:rsidRPr="00840DF5">
        <w:rPr>
          <w:rFonts w:eastAsia="Times New Roman"/>
          <w:sz w:val="27"/>
          <w:szCs w:val="27"/>
          <w:lang w:eastAsia="ru-RU"/>
        </w:rPr>
        <w:t>П</w:t>
      </w:r>
      <w:r w:rsidR="00273B0A" w:rsidRPr="00840DF5">
        <w:rPr>
          <w:rFonts w:eastAsia="Times New Roman"/>
          <w:sz w:val="27"/>
          <w:szCs w:val="27"/>
          <w:lang w:eastAsia="ru-RU"/>
        </w:rPr>
        <w:t>равительства Х</w:t>
      </w:r>
      <w:r w:rsidR="009A2F65" w:rsidRPr="00840DF5">
        <w:rPr>
          <w:rFonts w:eastAsia="Times New Roman"/>
          <w:sz w:val="27"/>
          <w:szCs w:val="27"/>
          <w:lang w:eastAsia="ru-RU"/>
        </w:rPr>
        <w:t>абаровского края</w:t>
      </w:r>
      <w:r w:rsidRPr="00840DF5">
        <w:rPr>
          <w:rFonts w:eastAsia="Times New Roman"/>
          <w:sz w:val="27"/>
          <w:szCs w:val="27"/>
          <w:lang w:eastAsia="ru-RU"/>
        </w:rPr>
        <w:t xml:space="preserve">, </w:t>
      </w:r>
      <w:r w:rsidR="00273B0A" w:rsidRPr="00840DF5">
        <w:rPr>
          <w:rFonts w:eastAsia="Times New Roman"/>
          <w:sz w:val="27"/>
          <w:szCs w:val="27"/>
          <w:lang w:eastAsia="ru-RU"/>
        </w:rPr>
        <w:t xml:space="preserve"> в СМО</w:t>
      </w:r>
      <w:r w:rsidRPr="00840DF5">
        <w:rPr>
          <w:rFonts w:eastAsia="Times New Roman"/>
          <w:sz w:val="27"/>
          <w:szCs w:val="27"/>
          <w:lang w:eastAsia="ru-RU"/>
        </w:rPr>
        <w:t xml:space="preserve"> - </w:t>
      </w:r>
      <w:r w:rsidR="00273B0A" w:rsidRPr="00840DF5">
        <w:rPr>
          <w:rFonts w:eastAsia="Times New Roman"/>
          <w:sz w:val="27"/>
          <w:szCs w:val="27"/>
          <w:lang w:eastAsia="ru-RU"/>
        </w:rPr>
        <w:t xml:space="preserve"> в электронном виде.</w:t>
      </w: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20.</w:t>
      </w:r>
      <w:r w:rsidR="00E17C8B">
        <w:rPr>
          <w:rFonts w:eastAsia="Times New Roman"/>
          <w:sz w:val="27"/>
          <w:szCs w:val="27"/>
          <w:lang w:eastAsia="ru-RU"/>
        </w:rPr>
        <w:t>4</w:t>
      </w:r>
      <w:r w:rsidRPr="00CC1FAD">
        <w:rPr>
          <w:rFonts w:eastAsia="Times New Roman"/>
          <w:sz w:val="27"/>
          <w:szCs w:val="27"/>
          <w:lang w:eastAsia="ru-RU"/>
        </w:rPr>
        <w:t xml:space="preserve">. Учет </w:t>
      </w:r>
      <w:r w:rsidR="00E17C8B">
        <w:rPr>
          <w:rFonts w:eastAsia="Times New Roman"/>
          <w:sz w:val="27"/>
          <w:szCs w:val="27"/>
          <w:lang w:eastAsia="ru-RU"/>
        </w:rPr>
        <w:t>ВМУ</w:t>
      </w:r>
      <w:r w:rsidRPr="00CC1FAD">
        <w:rPr>
          <w:rFonts w:eastAsia="Times New Roman"/>
          <w:sz w:val="27"/>
          <w:szCs w:val="27"/>
          <w:lang w:eastAsia="ru-RU"/>
        </w:rPr>
        <w:t>, выполненных МО-исполнителем, осуществляется отдельно от исследований, выполняемых в рамках плановых объемов, установленных Комиссией по разработке территориальной программы ОМС в Хабаровском крае.</w:t>
      </w: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Исследования, не включенные в Протокол, учитываются и оплачиваются СМО как фактически выполненные МО-исполнителем </w:t>
      </w:r>
      <w:r w:rsidR="009A2F65">
        <w:rPr>
          <w:rFonts w:eastAsia="Times New Roman"/>
          <w:sz w:val="27"/>
          <w:szCs w:val="27"/>
          <w:lang w:eastAsia="ru-RU"/>
        </w:rPr>
        <w:t xml:space="preserve">объемы в рамках </w:t>
      </w:r>
      <w:r w:rsidRPr="00CC1FAD">
        <w:rPr>
          <w:rFonts w:eastAsia="Times New Roman"/>
          <w:sz w:val="27"/>
          <w:szCs w:val="27"/>
          <w:lang w:eastAsia="ru-RU"/>
        </w:rPr>
        <w:t>плановы</w:t>
      </w:r>
      <w:r w:rsidR="009A2F65">
        <w:rPr>
          <w:rFonts w:eastAsia="Times New Roman"/>
          <w:sz w:val="27"/>
          <w:szCs w:val="27"/>
          <w:lang w:eastAsia="ru-RU"/>
        </w:rPr>
        <w:t>х</w:t>
      </w:r>
      <w:r w:rsidRPr="00CC1FAD">
        <w:rPr>
          <w:rFonts w:eastAsia="Times New Roman"/>
          <w:sz w:val="27"/>
          <w:szCs w:val="27"/>
          <w:lang w:eastAsia="ru-RU"/>
        </w:rPr>
        <w:t xml:space="preserve"> задани</w:t>
      </w:r>
      <w:r w:rsidR="009A2F65">
        <w:rPr>
          <w:rFonts w:eastAsia="Times New Roman"/>
          <w:sz w:val="27"/>
          <w:szCs w:val="27"/>
          <w:lang w:eastAsia="ru-RU"/>
        </w:rPr>
        <w:t>й</w:t>
      </w:r>
      <w:r w:rsidRPr="00CC1FAD">
        <w:rPr>
          <w:rFonts w:eastAsia="Times New Roman"/>
          <w:sz w:val="27"/>
          <w:szCs w:val="27"/>
          <w:lang w:eastAsia="ru-RU"/>
        </w:rPr>
        <w:t>.</w:t>
      </w:r>
    </w:p>
    <w:p w:rsidR="00536078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20.</w:t>
      </w:r>
      <w:r w:rsidR="00E17C8B">
        <w:rPr>
          <w:rFonts w:eastAsia="Times New Roman"/>
          <w:sz w:val="27"/>
          <w:szCs w:val="27"/>
          <w:lang w:eastAsia="ru-RU"/>
        </w:rPr>
        <w:t>5</w:t>
      </w:r>
      <w:r w:rsidRPr="00CC1FAD">
        <w:rPr>
          <w:rFonts w:eastAsia="Times New Roman"/>
          <w:sz w:val="27"/>
          <w:szCs w:val="27"/>
          <w:lang w:eastAsia="ru-RU"/>
        </w:rPr>
        <w:t>. </w:t>
      </w:r>
      <w:r w:rsidR="00E30DE2">
        <w:rPr>
          <w:rFonts w:eastAsia="Times New Roman"/>
          <w:sz w:val="27"/>
          <w:szCs w:val="27"/>
          <w:lang w:eastAsia="ru-RU"/>
        </w:rPr>
        <w:t xml:space="preserve"> </w:t>
      </w:r>
      <w:r w:rsidR="00E30DE2" w:rsidRPr="00332EDE">
        <w:rPr>
          <w:rFonts w:eastAsia="Times New Roman"/>
          <w:sz w:val="27"/>
          <w:szCs w:val="27"/>
          <w:lang w:eastAsia="ru-RU"/>
        </w:rPr>
        <w:t xml:space="preserve">При осуществлении </w:t>
      </w:r>
      <w:r w:rsidR="00536078" w:rsidRPr="00332EDE">
        <w:rPr>
          <w:rFonts w:eastAsia="Times New Roman"/>
          <w:sz w:val="27"/>
          <w:szCs w:val="27"/>
          <w:lang w:eastAsia="ru-RU"/>
        </w:rPr>
        <w:t>С</w:t>
      </w:r>
      <w:r w:rsidR="00536078">
        <w:rPr>
          <w:rFonts w:eastAsia="Times New Roman"/>
          <w:sz w:val="27"/>
          <w:szCs w:val="27"/>
          <w:lang w:eastAsia="ru-RU"/>
        </w:rPr>
        <w:t>МО</w:t>
      </w:r>
      <w:r w:rsidR="00536078" w:rsidRPr="00332EDE">
        <w:rPr>
          <w:rFonts w:eastAsia="Times New Roman"/>
          <w:sz w:val="27"/>
          <w:szCs w:val="27"/>
          <w:lang w:eastAsia="ru-RU"/>
        </w:rPr>
        <w:t xml:space="preserve"> окончательного расчета </w:t>
      </w:r>
      <w:r w:rsidR="00536078" w:rsidRPr="00CC1FAD">
        <w:rPr>
          <w:rFonts w:eastAsia="Times New Roman"/>
          <w:sz w:val="27"/>
          <w:szCs w:val="27"/>
          <w:lang w:eastAsia="ru-RU"/>
        </w:rPr>
        <w:t xml:space="preserve">за отчетный месяц </w:t>
      </w:r>
      <w:r w:rsidR="00E30DE2" w:rsidRPr="00332EDE">
        <w:rPr>
          <w:rFonts w:eastAsia="Times New Roman"/>
          <w:sz w:val="27"/>
          <w:szCs w:val="27"/>
          <w:lang w:eastAsia="ru-RU"/>
        </w:rPr>
        <w:t>на основании представленных счетов на оплату медицинской помощи</w:t>
      </w:r>
      <w:r w:rsidR="00E30DE2">
        <w:rPr>
          <w:rFonts w:eastAsia="Times New Roman"/>
          <w:sz w:val="27"/>
          <w:szCs w:val="27"/>
          <w:lang w:eastAsia="ru-RU"/>
        </w:rPr>
        <w:t xml:space="preserve"> </w:t>
      </w:r>
      <w:r w:rsidR="00536078">
        <w:rPr>
          <w:rFonts w:eastAsia="Times New Roman"/>
          <w:sz w:val="27"/>
          <w:szCs w:val="27"/>
          <w:lang w:eastAsia="ru-RU"/>
        </w:rPr>
        <w:t>оказанной:</w:t>
      </w:r>
    </w:p>
    <w:p w:rsidR="00CC4030" w:rsidRDefault="00BF1128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20.</w:t>
      </w:r>
      <w:r w:rsidR="00E17C8B">
        <w:rPr>
          <w:rFonts w:eastAsia="Times New Roman"/>
          <w:sz w:val="27"/>
          <w:szCs w:val="27"/>
          <w:lang w:eastAsia="ru-RU"/>
        </w:rPr>
        <w:t>5</w:t>
      </w:r>
      <w:r>
        <w:rPr>
          <w:rFonts w:eastAsia="Times New Roman"/>
          <w:sz w:val="27"/>
          <w:szCs w:val="27"/>
          <w:lang w:eastAsia="ru-RU"/>
        </w:rPr>
        <w:t xml:space="preserve">.1. </w:t>
      </w:r>
      <w:r w:rsidR="00273B0A" w:rsidRPr="00CC1FAD">
        <w:rPr>
          <w:rFonts w:eastAsia="Times New Roman"/>
          <w:sz w:val="27"/>
          <w:szCs w:val="27"/>
          <w:lang w:eastAsia="ru-RU"/>
        </w:rPr>
        <w:t>МО-заказчик</w:t>
      </w:r>
      <w:r w:rsidR="009A2F65">
        <w:rPr>
          <w:rFonts w:eastAsia="Times New Roman"/>
          <w:sz w:val="27"/>
          <w:szCs w:val="27"/>
          <w:lang w:eastAsia="ru-RU"/>
        </w:rPr>
        <w:t>ом</w:t>
      </w:r>
      <w:r w:rsidR="00E17C8B">
        <w:rPr>
          <w:rFonts w:eastAsia="Times New Roman"/>
          <w:sz w:val="27"/>
          <w:szCs w:val="27"/>
          <w:lang w:eastAsia="ru-RU"/>
        </w:rPr>
        <w:t>,</w:t>
      </w:r>
      <w:r w:rsidR="00E30DE2">
        <w:rPr>
          <w:rFonts w:eastAsia="Times New Roman"/>
          <w:sz w:val="27"/>
          <w:szCs w:val="27"/>
          <w:lang w:eastAsia="ru-RU"/>
        </w:rPr>
        <w:t xml:space="preserve"> </w:t>
      </w:r>
      <w:r w:rsidR="009A2F65">
        <w:rPr>
          <w:rFonts w:eastAsia="Times New Roman"/>
          <w:sz w:val="27"/>
          <w:szCs w:val="27"/>
          <w:lang w:eastAsia="ru-RU"/>
        </w:rPr>
        <w:t xml:space="preserve">объем </w:t>
      </w:r>
      <w:r w:rsidR="00E17C8B">
        <w:rPr>
          <w:rFonts w:eastAsia="Times New Roman"/>
          <w:sz w:val="27"/>
          <w:szCs w:val="27"/>
          <w:lang w:eastAsia="ru-RU"/>
        </w:rPr>
        <w:t xml:space="preserve">финансовых </w:t>
      </w:r>
      <w:r w:rsidR="009A2F65">
        <w:rPr>
          <w:rFonts w:eastAsia="Times New Roman"/>
          <w:sz w:val="27"/>
          <w:szCs w:val="27"/>
          <w:lang w:eastAsia="ru-RU"/>
        </w:rPr>
        <w:t>средств</w:t>
      </w:r>
      <w:r w:rsidR="00E17C8B">
        <w:rPr>
          <w:rFonts w:eastAsia="Times New Roman"/>
          <w:sz w:val="27"/>
          <w:szCs w:val="27"/>
          <w:lang w:eastAsia="ru-RU"/>
        </w:rPr>
        <w:t xml:space="preserve"> (</w:t>
      </w:r>
      <w:proofErr w:type="spellStart"/>
      <w:r w:rsidR="00E17C8B">
        <w:rPr>
          <w:rFonts w:eastAsia="Times New Roman"/>
          <w:sz w:val="27"/>
          <w:szCs w:val="27"/>
          <w:lang w:eastAsia="ru-RU"/>
        </w:rPr>
        <w:t>О</w:t>
      </w:r>
      <w:r w:rsidR="00E17C8B" w:rsidRPr="00CC1FAD">
        <w:rPr>
          <w:rFonts w:eastAsia="Times New Roman"/>
          <w:sz w:val="27"/>
          <w:szCs w:val="27"/>
          <w:lang w:eastAsia="ru-RU"/>
        </w:rPr>
        <w:t>Фз</w:t>
      </w:r>
      <w:proofErr w:type="spellEnd"/>
      <w:r w:rsidR="00E17C8B">
        <w:rPr>
          <w:rFonts w:eastAsia="Times New Roman"/>
          <w:sz w:val="27"/>
          <w:szCs w:val="27"/>
          <w:lang w:eastAsia="ru-RU"/>
        </w:rPr>
        <w:t xml:space="preserve">) </w:t>
      </w:r>
      <w:r w:rsidR="00273B0A" w:rsidRPr="00CC1FAD">
        <w:rPr>
          <w:rFonts w:eastAsia="Times New Roman"/>
          <w:sz w:val="27"/>
          <w:szCs w:val="27"/>
          <w:lang w:eastAsia="ru-RU"/>
        </w:rPr>
        <w:t xml:space="preserve">уменьшается на сумму, </w:t>
      </w:r>
      <w:r w:rsidR="00CC4030" w:rsidRPr="00332EDE">
        <w:rPr>
          <w:rFonts w:eastAsia="Times New Roman"/>
          <w:sz w:val="27"/>
          <w:szCs w:val="27"/>
          <w:lang w:eastAsia="ru-RU"/>
        </w:rPr>
        <w:t>перечисленн</w:t>
      </w:r>
      <w:r w:rsidR="00CC4030">
        <w:rPr>
          <w:rFonts w:eastAsia="Times New Roman"/>
          <w:sz w:val="27"/>
          <w:szCs w:val="27"/>
          <w:lang w:eastAsia="ru-RU"/>
        </w:rPr>
        <w:t>ую</w:t>
      </w:r>
      <w:r w:rsidR="00CC4030" w:rsidRPr="00332EDE">
        <w:rPr>
          <w:rFonts w:eastAsia="Times New Roman"/>
          <w:sz w:val="27"/>
          <w:szCs w:val="27"/>
          <w:lang w:eastAsia="ru-RU"/>
        </w:rPr>
        <w:t xml:space="preserve"> </w:t>
      </w:r>
      <w:r w:rsidR="00CC4030" w:rsidRPr="00CC1FAD">
        <w:rPr>
          <w:rFonts w:eastAsia="Times New Roman"/>
          <w:sz w:val="27"/>
          <w:szCs w:val="27"/>
          <w:lang w:eastAsia="ru-RU"/>
        </w:rPr>
        <w:t>МО-исполнител</w:t>
      </w:r>
      <w:r w:rsidR="00CC4030">
        <w:rPr>
          <w:rFonts w:eastAsia="Times New Roman"/>
          <w:sz w:val="27"/>
          <w:szCs w:val="27"/>
          <w:lang w:eastAsia="ru-RU"/>
        </w:rPr>
        <w:t>ю</w:t>
      </w:r>
      <w:r w:rsidR="00CC4030" w:rsidRPr="00332EDE">
        <w:rPr>
          <w:rFonts w:eastAsia="Times New Roman"/>
          <w:sz w:val="27"/>
          <w:szCs w:val="27"/>
          <w:lang w:eastAsia="ru-RU"/>
        </w:rPr>
        <w:t xml:space="preserve">, </w:t>
      </w:r>
      <w:r w:rsidR="00CC4030">
        <w:rPr>
          <w:rFonts w:eastAsia="Times New Roman"/>
          <w:sz w:val="27"/>
          <w:szCs w:val="27"/>
          <w:lang w:eastAsia="ru-RU"/>
        </w:rPr>
        <w:t>выполнивше</w:t>
      </w:r>
      <w:r w:rsidR="00536078">
        <w:rPr>
          <w:rFonts w:eastAsia="Times New Roman"/>
          <w:sz w:val="27"/>
          <w:szCs w:val="27"/>
          <w:lang w:eastAsia="ru-RU"/>
        </w:rPr>
        <w:t xml:space="preserve">му ВМУ </w:t>
      </w:r>
      <w:r w:rsidR="00CC4030">
        <w:rPr>
          <w:rFonts w:eastAsia="Times New Roman"/>
          <w:sz w:val="27"/>
          <w:szCs w:val="27"/>
          <w:lang w:eastAsia="ru-RU"/>
        </w:rPr>
        <w:t xml:space="preserve">в рамках случая </w:t>
      </w:r>
      <w:r w:rsidR="00536078">
        <w:rPr>
          <w:rFonts w:eastAsia="Times New Roman"/>
          <w:sz w:val="27"/>
          <w:szCs w:val="27"/>
          <w:lang w:eastAsia="ru-RU"/>
        </w:rPr>
        <w:t>лечения</w:t>
      </w:r>
      <w:r w:rsidR="00CC4030">
        <w:rPr>
          <w:rFonts w:eastAsia="Times New Roman"/>
          <w:sz w:val="27"/>
          <w:szCs w:val="27"/>
          <w:lang w:eastAsia="ru-RU"/>
        </w:rPr>
        <w:t xml:space="preserve">: </w:t>
      </w:r>
    </w:p>
    <w:p w:rsidR="00CC4030" w:rsidRPr="00CC1FAD" w:rsidRDefault="00CC4030" w:rsidP="00CC4030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-</w:t>
      </w:r>
      <w:r w:rsidR="00273B0A" w:rsidRPr="00CC1FAD">
        <w:rPr>
          <w:rFonts w:eastAsia="Times New Roman"/>
          <w:sz w:val="27"/>
          <w:szCs w:val="27"/>
          <w:lang w:eastAsia="ru-RU"/>
        </w:rPr>
        <w:t xml:space="preserve"> в стационарных условиях, в условиях дневного стационара</w:t>
      </w:r>
      <w:r w:rsidRPr="00CC1FAD">
        <w:rPr>
          <w:rFonts w:eastAsia="Times New Roman"/>
          <w:sz w:val="27"/>
          <w:szCs w:val="27"/>
          <w:lang w:eastAsia="ru-RU"/>
        </w:rPr>
        <w:t>:</w:t>
      </w:r>
    </w:p>
    <w:p w:rsidR="00273B0A" w:rsidRPr="00CC1FAD" w:rsidRDefault="00273B0A" w:rsidP="00BF1128">
      <w:pPr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 </w:t>
      </w:r>
    </w:p>
    <w:p w:rsidR="00273B0A" w:rsidRPr="00CC1FAD" w:rsidRDefault="00E17C8B" w:rsidP="00273B0A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  <w:proofErr w:type="spellStart"/>
      <w:r>
        <w:rPr>
          <w:rFonts w:eastAsia="Times New Roman"/>
          <w:sz w:val="27"/>
          <w:szCs w:val="27"/>
          <w:lang w:eastAsia="ru-RU"/>
        </w:rPr>
        <w:t>О</w:t>
      </w:r>
      <w:r w:rsidR="00273B0A" w:rsidRPr="00CC1FAD">
        <w:rPr>
          <w:rFonts w:eastAsia="Times New Roman"/>
          <w:sz w:val="27"/>
          <w:szCs w:val="27"/>
          <w:lang w:eastAsia="ru-RU"/>
        </w:rPr>
        <w:t>Фз</w:t>
      </w:r>
      <w:proofErr w:type="spellEnd"/>
      <w:r w:rsidR="00273B0A" w:rsidRPr="00CC1FAD">
        <w:rPr>
          <w:rFonts w:eastAsia="Times New Roman"/>
          <w:sz w:val="27"/>
          <w:szCs w:val="27"/>
          <w:lang w:eastAsia="ru-RU"/>
        </w:rPr>
        <w:t xml:space="preserve"> = </w:t>
      </w:r>
      <w:proofErr w:type="spellStart"/>
      <w:r w:rsidR="00273B0A" w:rsidRPr="00CC1FAD">
        <w:rPr>
          <w:rFonts w:eastAsia="Times New Roman"/>
          <w:sz w:val="27"/>
          <w:szCs w:val="27"/>
          <w:lang w:eastAsia="ru-RU"/>
        </w:rPr>
        <w:t>СМПз</w:t>
      </w:r>
      <w:proofErr w:type="spellEnd"/>
      <w:r w:rsidR="00273B0A" w:rsidRPr="00CC1FAD">
        <w:rPr>
          <w:rFonts w:eastAsia="Times New Roman"/>
          <w:sz w:val="27"/>
          <w:szCs w:val="27"/>
          <w:lang w:eastAsia="ru-RU"/>
        </w:rPr>
        <w:t xml:space="preserve"> – </w:t>
      </w:r>
      <w:proofErr w:type="spellStart"/>
      <w:r w:rsidR="00273B0A" w:rsidRPr="00CC1FAD">
        <w:rPr>
          <w:rFonts w:eastAsia="Times New Roman"/>
          <w:sz w:val="27"/>
          <w:szCs w:val="27"/>
          <w:lang w:eastAsia="ru-RU"/>
        </w:rPr>
        <w:t>Рк</w:t>
      </w:r>
      <w:proofErr w:type="spellEnd"/>
      <w:r w:rsidR="00273B0A" w:rsidRPr="00CC1FAD">
        <w:rPr>
          <w:rFonts w:eastAsia="Times New Roman"/>
          <w:sz w:val="27"/>
          <w:szCs w:val="27"/>
          <w:lang w:eastAsia="ru-RU"/>
        </w:rPr>
        <w:t xml:space="preserve"> – </w:t>
      </w:r>
      <w:proofErr w:type="spellStart"/>
      <w:r w:rsidR="00273B0A" w:rsidRPr="00CC1FAD">
        <w:rPr>
          <w:rFonts w:eastAsia="Times New Roman"/>
          <w:sz w:val="27"/>
          <w:szCs w:val="27"/>
          <w:lang w:eastAsia="ru-RU"/>
        </w:rPr>
        <w:t>Свн</w:t>
      </w:r>
      <w:proofErr w:type="spellEnd"/>
      <w:r w:rsidR="00273B0A" w:rsidRPr="00CC1FAD">
        <w:rPr>
          <w:rFonts w:eastAsia="Times New Roman"/>
          <w:sz w:val="27"/>
          <w:szCs w:val="27"/>
          <w:lang w:eastAsia="ru-RU"/>
        </w:rPr>
        <w:t>, где:</w:t>
      </w: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 w:rsidRPr="00CC1FAD">
        <w:rPr>
          <w:rFonts w:eastAsia="Times New Roman"/>
          <w:sz w:val="27"/>
          <w:szCs w:val="27"/>
          <w:lang w:eastAsia="ru-RU"/>
        </w:rPr>
        <w:lastRenderedPageBreak/>
        <w:t>СМПз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– </w:t>
      </w:r>
      <w:r w:rsidRPr="00E30DE2">
        <w:rPr>
          <w:rFonts w:eastAsia="Times New Roman"/>
          <w:sz w:val="27"/>
          <w:szCs w:val="27"/>
          <w:lang w:eastAsia="ru-RU"/>
        </w:rPr>
        <w:t xml:space="preserve">стоимость медицинской помощи </w:t>
      </w:r>
      <w:r w:rsidR="00CC4030" w:rsidRPr="00E30DE2">
        <w:rPr>
          <w:rFonts w:eastAsia="Times New Roman"/>
          <w:sz w:val="27"/>
          <w:szCs w:val="27"/>
          <w:lang w:eastAsia="ru-RU"/>
        </w:rPr>
        <w:t xml:space="preserve">в разрезе условия оказания </w:t>
      </w:r>
      <w:r w:rsidRPr="00E30DE2">
        <w:rPr>
          <w:rFonts w:eastAsia="Times New Roman"/>
          <w:sz w:val="27"/>
          <w:szCs w:val="27"/>
          <w:lang w:eastAsia="ru-RU"/>
        </w:rPr>
        <w:t>по самостоятельным тарифам согласно</w:t>
      </w:r>
      <w:r w:rsidRPr="00CC1FAD">
        <w:rPr>
          <w:rFonts w:eastAsia="Times New Roman"/>
          <w:sz w:val="27"/>
          <w:szCs w:val="27"/>
          <w:lang w:eastAsia="ru-RU"/>
        </w:rPr>
        <w:t xml:space="preserve">  счетам, предъявленным МО-заказчиком;</w:t>
      </w: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 w:rsidRPr="00CC1FAD">
        <w:rPr>
          <w:rFonts w:eastAsia="Times New Roman"/>
          <w:sz w:val="27"/>
          <w:szCs w:val="27"/>
          <w:lang w:eastAsia="ru-RU"/>
        </w:rPr>
        <w:t>Рк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– результаты контроля объемов, сроков, качества и условий предоставления медицинской помощи по ОМС;</w:t>
      </w:r>
    </w:p>
    <w:p w:rsidR="00273B0A" w:rsidRPr="00CC1FAD" w:rsidRDefault="00E93912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>
        <w:rPr>
          <w:rFonts w:eastAsia="Times New Roman"/>
          <w:sz w:val="27"/>
          <w:szCs w:val="27"/>
          <w:lang w:eastAsia="ru-RU"/>
        </w:rPr>
        <w:t>Свн</w:t>
      </w:r>
      <w:proofErr w:type="spellEnd"/>
      <w:r>
        <w:rPr>
          <w:rFonts w:eastAsia="Times New Roman"/>
          <w:sz w:val="27"/>
          <w:szCs w:val="27"/>
          <w:lang w:eastAsia="ru-RU"/>
        </w:rPr>
        <w:t xml:space="preserve"> – стоимость</w:t>
      </w:r>
      <w:r w:rsidRPr="00E93912">
        <w:rPr>
          <w:rFonts w:eastAsia="Times New Roman"/>
          <w:sz w:val="27"/>
          <w:szCs w:val="27"/>
          <w:lang w:eastAsia="ru-RU"/>
        </w:rPr>
        <w:t xml:space="preserve"> </w:t>
      </w:r>
      <w:r>
        <w:rPr>
          <w:rFonts w:eastAsia="Times New Roman"/>
          <w:sz w:val="27"/>
          <w:szCs w:val="27"/>
          <w:lang w:eastAsia="ru-RU"/>
        </w:rPr>
        <w:t>ВМУ</w:t>
      </w:r>
      <w:r w:rsidR="00273B0A" w:rsidRPr="00CC1FAD">
        <w:rPr>
          <w:rFonts w:eastAsia="Times New Roman"/>
          <w:sz w:val="27"/>
          <w:szCs w:val="27"/>
          <w:lang w:eastAsia="ru-RU"/>
        </w:rPr>
        <w:t xml:space="preserve">, выполненных МО-исполнителями. </w:t>
      </w:r>
    </w:p>
    <w:p w:rsidR="00273B0A" w:rsidRPr="00CC1FAD" w:rsidRDefault="00CC4030" w:rsidP="00273B0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-</w:t>
      </w:r>
      <w:r w:rsidR="00273B0A" w:rsidRPr="00CC1FAD">
        <w:rPr>
          <w:rFonts w:eastAsia="Times New Roman"/>
          <w:sz w:val="27"/>
          <w:szCs w:val="27"/>
          <w:lang w:eastAsia="ru-RU"/>
        </w:rPr>
        <w:t xml:space="preserve"> в амбулаторных условиях</w:t>
      </w:r>
      <w:r>
        <w:rPr>
          <w:rFonts w:eastAsia="Times New Roman"/>
          <w:sz w:val="27"/>
          <w:szCs w:val="27"/>
          <w:lang w:eastAsia="ru-RU"/>
        </w:rPr>
        <w:t xml:space="preserve"> </w:t>
      </w:r>
      <w:r w:rsidR="00273B0A" w:rsidRPr="00CC1FAD">
        <w:rPr>
          <w:rFonts w:eastAsia="Times New Roman"/>
          <w:sz w:val="27"/>
          <w:szCs w:val="27"/>
          <w:lang w:eastAsia="ru-RU"/>
        </w:rPr>
        <w:t>для медицинских организаций, имеющих прикрепленное население:</w:t>
      </w:r>
    </w:p>
    <w:p w:rsidR="00273B0A" w:rsidRPr="00CC1FAD" w:rsidRDefault="00273B0A" w:rsidP="00273B0A">
      <w:pPr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</w:p>
    <w:p w:rsidR="00273B0A" w:rsidRPr="00CC1FAD" w:rsidRDefault="00273B0A" w:rsidP="00273B0A">
      <w:pPr>
        <w:spacing w:after="0" w:line="240" w:lineRule="auto"/>
        <w:jc w:val="center"/>
        <w:rPr>
          <w:rFonts w:eastAsia="Times New Roman"/>
          <w:sz w:val="27"/>
          <w:szCs w:val="27"/>
          <w:lang w:eastAsia="ru-RU"/>
        </w:rPr>
      </w:pPr>
      <w:proofErr w:type="spellStart"/>
      <w:r w:rsidRPr="00CC1FAD">
        <w:rPr>
          <w:rFonts w:eastAsia="Times New Roman"/>
          <w:sz w:val="27"/>
          <w:szCs w:val="27"/>
          <w:lang w:eastAsia="ru-RU"/>
        </w:rPr>
        <w:t>СФз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= ПФ –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Рк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–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Свн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>, где:</w:t>
      </w: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ПФ – сумма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подушевого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финансирования амбулаторно-поликлинической помощи за отчетный месяц.</w:t>
      </w:r>
    </w:p>
    <w:p w:rsidR="00273B0A" w:rsidRPr="00CC1FAD" w:rsidRDefault="00E30DE2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20.</w:t>
      </w:r>
      <w:r w:rsidR="00E17C8B">
        <w:rPr>
          <w:rFonts w:eastAsia="Times New Roman"/>
          <w:sz w:val="27"/>
          <w:szCs w:val="27"/>
          <w:lang w:eastAsia="ru-RU"/>
        </w:rPr>
        <w:t>5</w:t>
      </w:r>
      <w:r>
        <w:rPr>
          <w:rFonts w:eastAsia="Times New Roman"/>
          <w:sz w:val="27"/>
          <w:szCs w:val="27"/>
          <w:lang w:eastAsia="ru-RU"/>
        </w:rPr>
        <w:t xml:space="preserve">.2. </w:t>
      </w:r>
      <w:r w:rsidR="00273B0A" w:rsidRPr="00CC1FAD">
        <w:rPr>
          <w:rFonts w:eastAsia="Times New Roman"/>
          <w:sz w:val="27"/>
          <w:szCs w:val="27"/>
          <w:lang w:eastAsia="ru-RU"/>
        </w:rPr>
        <w:t>МО-исполнител</w:t>
      </w:r>
      <w:r w:rsidR="00536078">
        <w:rPr>
          <w:rFonts w:eastAsia="Times New Roman"/>
          <w:sz w:val="27"/>
          <w:szCs w:val="27"/>
          <w:lang w:eastAsia="ru-RU"/>
        </w:rPr>
        <w:t>ем</w:t>
      </w:r>
      <w:r w:rsidR="00E17C8B">
        <w:rPr>
          <w:rFonts w:eastAsia="Times New Roman"/>
          <w:sz w:val="27"/>
          <w:szCs w:val="27"/>
          <w:lang w:eastAsia="ru-RU"/>
        </w:rPr>
        <w:t>, объем финансовых средств</w:t>
      </w:r>
      <w:r w:rsidR="00536078">
        <w:rPr>
          <w:rFonts w:eastAsia="Times New Roman"/>
          <w:sz w:val="27"/>
          <w:szCs w:val="27"/>
          <w:lang w:eastAsia="ru-RU"/>
        </w:rPr>
        <w:t xml:space="preserve"> (</w:t>
      </w:r>
      <w:proofErr w:type="spellStart"/>
      <w:r w:rsidR="00E17C8B">
        <w:rPr>
          <w:rFonts w:eastAsia="Times New Roman"/>
          <w:sz w:val="27"/>
          <w:szCs w:val="27"/>
          <w:lang w:eastAsia="ru-RU"/>
        </w:rPr>
        <w:t>О</w:t>
      </w:r>
      <w:r w:rsidR="00536078" w:rsidRPr="00CC1FAD">
        <w:rPr>
          <w:rFonts w:eastAsia="Times New Roman"/>
          <w:sz w:val="27"/>
          <w:szCs w:val="27"/>
          <w:lang w:eastAsia="ru-RU"/>
        </w:rPr>
        <w:t>Ф</w:t>
      </w:r>
      <w:r w:rsidR="00536078">
        <w:rPr>
          <w:rFonts w:eastAsia="Times New Roman"/>
          <w:sz w:val="27"/>
          <w:szCs w:val="27"/>
          <w:lang w:eastAsia="ru-RU"/>
        </w:rPr>
        <w:t>и</w:t>
      </w:r>
      <w:proofErr w:type="spellEnd"/>
      <w:r w:rsidR="00536078">
        <w:rPr>
          <w:rFonts w:eastAsia="Times New Roman"/>
          <w:sz w:val="27"/>
          <w:szCs w:val="27"/>
          <w:lang w:eastAsia="ru-RU"/>
        </w:rPr>
        <w:t xml:space="preserve">) </w:t>
      </w:r>
      <w:r w:rsidR="00273B0A" w:rsidRPr="00CC1FAD">
        <w:rPr>
          <w:rFonts w:eastAsia="Times New Roman"/>
          <w:sz w:val="27"/>
          <w:szCs w:val="27"/>
          <w:lang w:eastAsia="ru-RU"/>
        </w:rPr>
        <w:t xml:space="preserve">увеличивается на сумму выполненных им </w:t>
      </w:r>
      <w:r w:rsidR="00536078">
        <w:rPr>
          <w:rFonts w:eastAsia="Times New Roman"/>
          <w:sz w:val="27"/>
          <w:szCs w:val="27"/>
          <w:lang w:eastAsia="ru-RU"/>
        </w:rPr>
        <w:t>ВМУ</w:t>
      </w:r>
      <w:r w:rsidR="00273B0A" w:rsidRPr="00CC1FAD">
        <w:rPr>
          <w:rFonts w:eastAsia="Times New Roman"/>
          <w:sz w:val="27"/>
          <w:szCs w:val="27"/>
          <w:lang w:eastAsia="ru-RU"/>
        </w:rPr>
        <w:t>:</w:t>
      </w:r>
    </w:p>
    <w:p w:rsidR="00273B0A" w:rsidRPr="00CC1FAD" w:rsidRDefault="00273B0A" w:rsidP="00273B0A">
      <w:pPr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</w:p>
    <w:p w:rsidR="00273B0A" w:rsidRPr="00CC1FAD" w:rsidRDefault="00E17C8B" w:rsidP="00273B0A">
      <w:pPr>
        <w:spacing w:after="0" w:line="240" w:lineRule="auto"/>
        <w:ind w:firstLine="708"/>
        <w:jc w:val="center"/>
        <w:rPr>
          <w:rFonts w:eastAsia="Times New Roman"/>
          <w:sz w:val="27"/>
          <w:szCs w:val="27"/>
          <w:lang w:eastAsia="ru-RU"/>
        </w:rPr>
      </w:pPr>
      <w:proofErr w:type="spellStart"/>
      <w:r>
        <w:rPr>
          <w:rFonts w:eastAsia="Times New Roman"/>
          <w:sz w:val="27"/>
          <w:szCs w:val="27"/>
          <w:lang w:eastAsia="ru-RU"/>
        </w:rPr>
        <w:t>О</w:t>
      </w:r>
      <w:r w:rsidR="00273B0A" w:rsidRPr="00CC1FAD">
        <w:rPr>
          <w:rFonts w:eastAsia="Times New Roman"/>
          <w:sz w:val="27"/>
          <w:szCs w:val="27"/>
          <w:lang w:eastAsia="ru-RU"/>
        </w:rPr>
        <w:t>Фи</w:t>
      </w:r>
      <w:proofErr w:type="spellEnd"/>
      <w:r w:rsidR="00273B0A" w:rsidRPr="00CC1FAD">
        <w:rPr>
          <w:rFonts w:eastAsia="Times New Roman"/>
          <w:sz w:val="27"/>
          <w:szCs w:val="27"/>
          <w:lang w:eastAsia="ru-RU"/>
        </w:rPr>
        <w:t xml:space="preserve"> = </w:t>
      </w:r>
      <w:proofErr w:type="spellStart"/>
      <w:r w:rsidR="00273B0A" w:rsidRPr="00CC1FAD">
        <w:rPr>
          <w:rFonts w:eastAsia="Times New Roman"/>
          <w:sz w:val="27"/>
          <w:szCs w:val="27"/>
          <w:lang w:eastAsia="ru-RU"/>
        </w:rPr>
        <w:t>СМП</w:t>
      </w:r>
      <w:proofErr w:type="gramStart"/>
      <w:r w:rsidR="00273B0A" w:rsidRPr="00CC1FAD">
        <w:rPr>
          <w:rFonts w:eastAsia="Times New Roman"/>
          <w:sz w:val="27"/>
          <w:szCs w:val="27"/>
          <w:lang w:eastAsia="ru-RU"/>
        </w:rPr>
        <w:t>и</w:t>
      </w:r>
      <w:proofErr w:type="spellEnd"/>
      <w:r w:rsidR="00273B0A" w:rsidRPr="00CC1FAD">
        <w:rPr>
          <w:rFonts w:eastAsia="Times New Roman"/>
          <w:sz w:val="27"/>
          <w:szCs w:val="27"/>
          <w:lang w:eastAsia="ru-RU"/>
        </w:rPr>
        <w:t>–</w:t>
      </w:r>
      <w:proofErr w:type="gramEnd"/>
      <w:r w:rsidR="00273B0A" w:rsidRPr="00CC1FAD">
        <w:rPr>
          <w:rFonts w:eastAsia="Times New Roman"/>
          <w:sz w:val="27"/>
          <w:szCs w:val="27"/>
          <w:lang w:eastAsia="ru-RU"/>
        </w:rPr>
        <w:t xml:space="preserve"> </w:t>
      </w:r>
      <w:proofErr w:type="spellStart"/>
      <w:r w:rsidR="00273B0A" w:rsidRPr="00CC1FAD">
        <w:rPr>
          <w:rFonts w:eastAsia="Times New Roman"/>
          <w:sz w:val="27"/>
          <w:szCs w:val="27"/>
          <w:lang w:eastAsia="ru-RU"/>
        </w:rPr>
        <w:t>Рк</w:t>
      </w:r>
      <w:proofErr w:type="spellEnd"/>
      <w:r w:rsidR="00273B0A" w:rsidRPr="00CC1FAD">
        <w:rPr>
          <w:rFonts w:eastAsia="Times New Roman"/>
          <w:sz w:val="27"/>
          <w:szCs w:val="27"/>
          <w:lang w:eastAsia="ru-RU"/>
        </w:rPr>
        <w:t xml:space="preserve"> + </w:t>
      </w:r>
      <w:proofErr w:type="spellStart"/>
      <w:r w:rsidR="00273B0A" w:rsidRPr="00CC1FAD">
        <w:rPr>
          <w:rFonts w:eastAsia="Times New Roman"/>
          <w:sz w:val="27"/>
          <w:szCs w:val="27"/>
          <w:lang w:eastAsia="ru-RU"/>
        </w:rPr>
        <w:t>Свн</w:t>
      </w:r>
      <w:proofErr w:type="spellEnd"/>
      <w:r w:rsidR="00273B0A" w:rsidRPr="00CC1FAD">
        <w:rPr>
          <w:rFonts w:eastAsia="Times New Roman"/>
          <w:sz w:val="27"/>
          <w:szCs w:val="27"/>
          <w:lang w:eastAsia="ru-RU"/>
        </w:rPr>
        <w:t>,  где:</w:t>
      </w: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proofErr w:type="spellStart"/>
      <w:r w:rsidRPr="00CC1FAD">
        <w:rPr>
          <w:rFonts w:eastAsia="Times New Roman"/>
          <w:sz w:val="27"/>
          <w:szCs w:val="27"/>
          <w:lang w:eastAsia="ru-RU"/>
        </w:rPr>
        <w:t>СМПи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 – стоимость медицинской помощи по самостоятельным тарифам согласно счетам, предъявленным МО-исполнителем. </w:t>
      </w: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 xml:space="preserve">Стоимость </w:t>
      </w:r>
      <w:proofErr w:type="gramStart"/>
      <w:r w:rsidRPr="00CC1FAD">
        <w:rPr>
          <w:rFonts w:eastAsia="Times New Roman"/>
          <w:sz w:val="27"/>
          <w:szCs w:val="27"/>
          <w:lang w:eastAsia="ru-RU"/>
        </w:rPr>
        <w:t>принятых</w:t>
      </w:r>
      <w:proofErr w:type="gramEnd"/>
      <w:r w:rsidRPr="00CC1FAD">
        <w:rPr>
          <w:rFonts w:eastAsia="Times New Roman"/>
          <w:sz w:val="27"/>
          <w:szCs w:val="27"/>
          <w:lang w:eastAsia="ru-RU"/>
        </w:rPr>
        <w:t xml:space="preserve"> к оплате </w:t>
      </w:r>
      <w:r w:rsidR="00536078">
        <w:rPr>
          <w:rFonts w:eastAsia="Times New Roman"/>
          <w:sz w:val="27"/>
          <w:szCs w:val="27"/>
          <w:lang w:eastAsia="ru-RU"/>
        </w:rPr>
        <w:t>ВМУ</w:t>
      </w:r>
      <w:r w:rsidRPr="00CC1FAD">
        <w:rPr>
          <w:rFonts w:eastAsia="Times New Roman"/>
          <w:sz w:val="27"/>
          <w:szCs w:val="27"/>
          <w:lang w:eastAsia="ru-RU"/>
        </w:rPr>
        <w:t>, удержанная с МО-заказчика, отражается ежемесячно в Сводном отчете по оплате медицинской помощи.</w:t>
      </w: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Исключение СМО оплаченных внешних услуг из Протокола производится на основании Письма-отказа, согласованного МО-заказчиком и МО-исполнителем.</w:t>
      </w: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</w:p>
    <w:p w:rsidR="00273B0A" w:rsidRPr="00CC1FAD" w:rsidRDefault="00273B0A" w:rsidP="00273B0A">
      <w:pPr>
        <w:spacing w:after="0" w:line="240" w:lineRule="auto"/>
        <w:ind w:firstLine="708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20.</w:t>
      </w:r>
      <w:r w:rsidR="00E17C8B">
        <w:rPr>
          <w:rFonts w:eastAsia="Times New Roman"/>
          <w:sz w:val="27"/>
          <w:szCs w:val="27"/>
          <w:lang w:eastAsia="ru-RU"/>
        </w:rPr>
        <w:t>6</w:t>
      </w:r>
      <w:r w:rsidRPr="00CC1FAD">
        <w:rPr>
          <w:rFonts w:eastAsia="Times New Roman"/>
          <w:sz w:val="27"/>
          <w:szCs w:val="27"/>
          <w:lang w:eastAsia="ru-RU"/>
        </w:rPr>
        <w:t>. В рамках взаиморасчетов осуществляется оплата медицинскими организациями, оказывающими стационарную помощь пациентам с новой коронавирусной инфекцией COVID 19,</w:t>
      </w:r>
      <w:r w:rsidR="00536078">
        <w:rPr>
          <w:rFonts w:eastAsia="Times New Roman"/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>проведения</w:t>
      </w:r>
      <w:r>
        <w:rPr>
          <w:rFonts w:eastAsia="Times New Roman"/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>первичной дифференциальной диагностики пневмонии в условиях диагностических центров</w:t>
      </w:r>
      <w:r w:rsidRPr="00CC1FAD">
        <w:rPr>
          <w:rFonts w:eastAsia="Times New Roman"/>
          <w:sz w:val="27"/>
          <w:szCs w:val="27"/>
          <w:vertAlign w:val="superscript"/>
          <w:lang w:eastAsia="ru-RU"/>
        </w:rPr>
        <w:footnoteReference w:id="3"/>
      </w:r>
      <w:r w:rsidR="00536078">
        <w:rPr>
          <w:rFonts w:eastAsia="Times New Roman"/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 xml:space="preserve">на амбулаторном этапе в день госпитализации. </w:t>
      </w:r>
    </w:p>
    <w:p w:rsidR="00273B0A" w:rsidRPr="00CC1FAD" w:rsidRDefault="00273B0A" w:rsidP="00273B0A">
      <w:pPr>
        <w:spacing w:after="0" w:line="245" w:lineRule="auto"/>
        <w:ind w:firstLine="709"/>
        <w:jc w:val="both"/>
        <w:rPr>
          <w:rFonts w:eastAsia="Times New Roman"/>
          <w:sz w:val="27"/>
          <w:szCs w:val="27"/>
          <w:lang w:eastAsia="ru-RU"/>
        </w:rPr>
      </w:pPr>
      <w:r w:rsidRPr="00CC1FAD">
        <w:rPr>
          <w:rFonts w:eastAsia="Times New Roman"/>
          <w:sz w:val="27"/>
          <w:szCs w:val="27"/>
          <w:lang w:eastAsia="ru-RU"/>
        </w:rPr>
        <w:t>20.</w:t>
      </w:r>
      <w:r w:rsidR="00E17C8B">
        <w:rPr>
          <w:rFonts w:eastAsia="Times New Roman"/>
          <w:sz w:val="27"/>
          <w:szCs w:val="27"/>
          <w:lang w:eastAsia="ru-RU"/>
        </w:rPr>
        <w:t>7</w:t>
      </w:r>
      <w:r w:rsidRPr="00CC1FAD">
        <w:rPr>
          <w:rFonts w:eastAsia="Times New Roman"/>
          <w:sz w:val="27"/>
          <w:szCs w:val="27"/>
          <w:lang w:eastAsia="ru-RU"/>
        </w:rPr>
        <w:t>. В рамках межучережденческих взаиморасчетов осуществляется оплата консультаций с применением телемедицинских технологий</w:t>
      </w:r>
      <w:r w:rsidR="00536078">
        <w:rPr>
          <w:rFonts w:eastAsia="Times New Roman"/>
          <w:sz w:val="27"/>
          <w:szCs w:val="27"/>
          <w:lang w:eastAsia="ru-RU"/>
        </w:rPr>
        <w:t xml:space="preserve">, </w:t>
      </w:r>
      <w:r w:rsidRPr="00CC1FAD">
        <w:rPr>
          <w:rFonts w:eastAsia="Times New Roman"/>
          <w:sz w:val="27"/>
          <w:szCs w:val="27"/>
          <w:lang w:eastAsia="ru-RU"/>
        </w:rPr>
        <w:t xml:space="preserve"> проводимых в соответствии с Порядком, утвержденным </w:t>
      </w:r>
      <w:proofErr w:type="spellStart"/>
      <w:r w:rsidRPr="00CC1FAD">
        <w:rPr>
          <w:rFonts w:eastAsia="Times New Roman"/>
          <w:sz w:val="27"/>
          <w:szCs w:val="27"/>
          <w:lang w:eastAsia="ru-RU"/>
        </w:rPr>
        <w:t>Минздавом</w:t>
      </w:r>
      <w:proofErr w:type="spellEnd"/>
      <w:r w:rsidRPr="00CC1FAD">
        <w:rPr>
          <w:rFonts w:eastAsia="Times New Roman"/>
          <w:sz w:val="27"/>
          <w:szCs w:val="27"/>
          <w:lang w:eastAsia="ru-RU"/>
        </w:rPr>
        <w:t xml:space="preserve"> России</w:t>
      </w:r>
      <w:r w:rsidRPr="00CC1FAD">
        <w:rPr>
          <w:rFonts w:eastAsia="Times New Roman"/>
          <w:sz w:val="27"/>
          <w:szCs w:val="27"/>
          <w:vertAlign w:val="superscript"/>
          <w:lang w:eastAsia="ru-RU"/>
        </w:rPr>
        <w:footnoteReference w:id="4"/>
      </w:r>
      <w:r w:rsidRPr="00CC1FAD">
        <w:rPr>
          <w:rFonts w:eastAsia="Times New Roman"/>
          <w:sz w:val="27"/>
          <w:szCs w:val="27"/>
          <w:lang w:eastAsia="ru-RU"/>
        </w:rPr>
        <w:t>, по тар</w:t>
      </w:r>
      <w:r>
        <w:rPr>
          <w:rFonts w:eastAsia="Times New Roman"/>
          <w:sz w:val="27"/>
          <w:szCs w:val="27"/>
          <w:lang w:eastAsia="ru-RU"/>
        </w:rPr>
        <w:t>ифам, установленным Соглашением</w:t>
      </w:r>
      <w:r w:rsidRPr="00CC1FAD">
        <w:rPr>
          <w:rFonts w:eastAsia="Times New Roman"/>
          <w:sz w:val="27"/>
          <w:szCs w:val="27"/>
          <w:lang w:eastAsia="ru-RU"/>
        </w:rPr>
        <w:t>.</w:t>
      </w:r>
    </w:p>
    <w:p w:rsidR="00273B0A" w:rsidRDefault="00273B0A" w:rsidP="00273B0A">
      <w:pPr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  <w:r w:rsidRPr="00CC1FAD">
        <w:rPr>
          <w:rFonts w:eastAsia="Times New Roman"/>
          <w:bCs/>
          <w:sz w:val="27"/>
          <w:szCs w:val="27"/>
          <w:lang w:eastAsia="ru-RU"/>
        </w:rPr>
        <w:t>20.</w:t>
      </w:r>
      <w:r w:rsidR="00E17C8B">
        <w:rPr>
          <w:rFonts w:eastAsia="Times New Roman"/>
          <w:bCs/>
          <w:sz w:val="27"/>
          <w:szCs w:val="27"/>
          <w:lang w:eastAsia="ru-RU"/>
        </w:rPr>
        <w:t>8</w:t>
      </w:r>
      <w:r w:rsidRPr="00CC1FAD">
        <w:rPr>
          <w:rFonts w:eastAsia="Times New Roman"/>
          <w:bCs/>
          <w:sz w:val="27"/>
          <w:szCs w:val="27"/>
          <w:lang w:eastAsia="ru-RU"/>
        </w:rPr>
        <w:t>. </w:t>
      </w:r>
      <w:proofErr w:type="gramStart"/>
      <w:r w:rsidRPr="00CC1FAD">
        <w:rPr>
          <w:rFonts w:eastAsia="Times New Roman"/>
          <w:bCs/>
          <w:sz w:val="27"/>
          <w:szCs w:val="27"/>
          <w:lang w:eastAsia="ru-RU"/>
        </w:rPr>
        <w:t>Контроль за</w:t>
      </w:r>
      <w:proofErr w:type="gramEnd"/>
      <w:r w:rsidRPr="00CC1FAD">
        <w:rPr>
          <w:rFonts w:eastAsia="Times New Roman"/>
          <w:bCs/>
          <w:sz w:val="27"/>
          <w:szCs w:val="27"/>
          <w:lang w:eastAsia="ru-RU"/>
        </w:rPr>
        <w:t xml:space="preserve"> </w:t>
      </w:r>
      <w:r w:rsidRPr="00CC1FAD">
        <w:rPr>
          <w:rFonts w:eastAsia="Times New Roman"/>
          <w:sz w:val="27"/>
          <w:szCs w:val="27"/>
          <w:lang w:eastAsia="ru-RU"/>
        </w:rPr>
        <w:t xml:space="preserve">проведением взаиморасчетов при </w:t>
      </w:r>
      <w:r w:rsidR="00E11906">
        <w:rPr>
          <w:rFonts w:eastAsia="Times New Roman"/>
          <w:sz w:val="27"/>
          <w:szCs w:val="27"/>
          <w:lang w:eastAsia="ru-RU"/>
        </w:rPr>
        <w:t>оказании</w:t>
      </w:r>
      <w:r w:rsidRPr="00CC1FAD">
        <w:rPr>
          <w:rFonts w:eastAsia="Times New Roman"/>
          <w:sz w:val="27"/>
          <w:szCs w:val="27"/>
          <w:lang w:eastAsia="ru-RU"/>
        </w:rPr>
        <w:t xml:space="preserve"> </w:t>
      </w:r>
      <w:r w:rsidR="00536078">
        <w:rPr>
          <w:rFonts w:eastAsia="Times New Roman"/>
          <w:sz w:val="27"/>
          <w:szCs w:val="27"/>
          <w:lang w:eastAsia="ru-RU"/>
        </w:rPr>
        <w:t>ВМУ</w:t>
      </w:r>
      <w:r w:rsidRPr="00CC1FAD">
        <w:rPr>
          <w:rFonts w:eastAsia="Times New Roman"/>
          <w:sz w:val="27"/>
          <w:szCs w:val="27"/>
          <w:lang w:eastAsia="ru-RU"/>
        </w:rPr>
        <w:t xml:space="preserve"> осуществ</w:t>
      </w:r>
      <w:r w:rsidRPr="00CC1FAD">
        <w:rPr>
          <w:rFonts w:eastAsia="Times New Roman"/>
          <w:bCs/>
          <w:sz w:val="27"/>
          <w:szCs w:val="27"/>
          <w:lang w:eastAsia="ru-RU"/>
        </w:rPr>
        <w:t>ляется ХКФОМС и СМО на основании информации, представляемой медицинскими организациями.</w:t>
      </w:r>
    </w:p>
    <w:p w:rsidR="00BB4416" w:rsidRDefault="00BB4416" w:rsidP="00BB4416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ja-JP"/>
        </w:rPr>
      </w:pPr>
    </w:p>
    <w:p w:rsidR="00BB4416" w:rsidRDefault="00BB4416" w:rsidP="00BB4416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ja-JP"/>
        </w:rPr>
      </w:pPr>
    </w:p>
    <w:p w:rsidR="00EF6459" w:rsidRPr="00CC1FAD" w:rsidRDefault="00EF6459" w:rsidP="00EF6459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  <w:r w:rsidRPr="00CC1FAD">
        <w:rPr>
          <w:rFonts w:eastAsia="Times New Roman"/>
          <w:szCs w:val="24"/>
          <w:lang w:eastAsia="ja-JP"/>
        </w:rPr>
        <w:lastRenderedPageBreak/>
        <w:t xml:space="preserve">Приложение </w:t>
      </w:r>
      <w:r>
        <w:rPr>
          <w:rFonts w:eastAsia="Times New Roman"/>
          <w:szCs w:val="24"/>
          <w:lang w:eastAsia="ja-JP"/>
        </w:rPr>
        <w:t>1</w:t>
      </w:r>
    </w:p>
    <w:p w:rsidR="00EF6459" w:rsidRPr="00CC1FAD" w:rsidRDefault="00EF6459" w:rsidP="00EF6459">
      <w:pPr>
        <w:spacing w:after="0" w:line="240" w:lineRule="exact"/>
        <w:ind w:firstLine="708"/>
        <w:jc w:val="right"/>
        <w:rPr>
          <w:rFonts w:eastAsia="Times New Roman"/>
          <w:szCs w:val="24"/>
          <w:lang w:eastAsia="ru-RU"/>
        </w:rPr>
      </w:pPr>
      <w:r w:rsidRPr="00CC1FAD">
        <w:rPr>
          <w:rFonts w:eastAsia="Times New Roman"/>
          <w:szCs w:val="24"/>
          <w:lang w:eastAsia="ru-RU"/>
        </w:rPr>
        <w:t xml:space="preserve">к Порядку проведения </w:t>
      </w:r>
      <w:proofErr w:type="spellStart"/>
      <w:r w:rsidRPr="00CC1FAD">
        <w:rPr>
          <w:rFonts w:eastAsia="Times New Roman"/>
          <w:szCs w:val="24"/>
          <w:lang w:eastAsia="ru-RU"/>
        </w:rPr>
        <w:t>межучрежденческих</w:t>
      </w:r>
      <w:proofErr w:type="spellEnd"/>
    </w:p>
    <w:p w:rsidR="00EF6459" w:rsidRPr="00CC1FAD" w:rsidRDefault="00EF6459" w:rsidP="00EF6459">
      <w:pPr>
        <w:spacing w:after="0" w:line="240" w:lineRule="exact"/>
        <w:ind w:firstLine="708"/>
        <w:jc w:val="right"/>
        <w:rPr>
          <w:rFonts w:eastAsia="Times New Roman"/>
          <w:szCs w:val="24"/>
          <w:lang w:eastAsia="ru-RU"/>
        </w:rPr>
      </w:pPr>
      <w:r w:rsidRPr="00CC1FAD">
        <w:rPr>
          <w:rFonts w:eastAsia="Times New Roman"/>
          <w:szCs w:val="24"/>
          <w:lang w:eastAsia="ru-RU"/>
        </w:rPr>
        <w:t xml:space="preserve"> взаиморасчетов при предоставлении</w:t>
      </w:r>
    </w:p>
    <w:p w:rsidR="00EF6459" w:rsidRPr="00CC1FAD" w:rsidRDefault="00EF6459" w:rsidP="00EF6459">
      <w:pPr>
        <w:spacing w:after="0" w:line="240" w:lineRule="exact"/>
        <w:ind w:firstLine="708"/>
        <w:jc w:val="right"/>
        <w:rPr>
          <w:rFonts w:eastAsia="Times New Roman"/>
          <w:b/>
          <w:szCs w:val="24"/>
          <w:lang w:eastAsia="ru-RU"/>
        </w:rPr>
      </w:pPr>
      <w:r w:rsidRPr="00CC1FAD">
        <w:rPr>
          <w:rFonts w:eastAsia="Times New Roman"/>
          <w:szCs w:val="24"/>
          <w:lang w:eastAsia="ru-RU"/>
        </w:rPr>
        <w:t xml:space="preserve"> внешних медицинских услуг</w:t>
      </w:r>
    </w:p>
    <w:p w:rsidR="00BB4416" w:rsidRPr="00CC1FAD" w:rsidRDefault="00BB4416" w:rsidP="00BB4416">
      <w:pPr>
        <w:spacing w:after="0" w:line="240" w:lineRule="auto"/>
        <w:ind w:firstLine="708"/>
        <w:jc w:val="right"/>
        <w:rPr>
          <w:rFonts w:eastAsia="Times New Roman"/>
          <w:sz w:val="27"/>
          <w:szCs w:val="27"/>
          <w:lang w:eastAsia="ja-JP"/>
        </w:rPr>
      </w:pPr>
    </w:p>
    <w:p w:rsidR="00BB4416" w:rsidRPr="00CC1FAD" w:rsidRDefault="00BB4416" w:rsidP="00BB4416">
      <w:pPr>
        <w:spacing w:after="0" w:line="240" w:lineRule="auto"/>
        <w:ind w:right="708" w:firstLine="709"/>
        <w:jc w:val="center"/>
        <w:rPr>
          <w:rFonts w:eastAsia="Times New Roman"/>
          <w:color w:val="000000"/>
          <w:sz w:val="27"/>
          <w:szCs w:val="27"/>
          <w:lang w:eastAsia="ja-JP"/>
        </w:rPr>
      </w:pPr>
      <w:r w:rsidRPr="00CC1FAD">
        <w:rPr>
          <w:rFonts w:eastAsia="Times New Roman"/>
          <w:color w:val="000000"/>
          <w:sz w:val="27"/>
          <w:szCs w:val="27"/>
          <w:lang w:eastAsia="ja-JP"/>
        </w:rPr>
        <w:t>ПЕРЕЧЕНЬ</w:t>
      </w:r>
    </w:p>
    <w:p w:rsidR="00BB4416" w:rsidRPr="00EF6459" w:rsidRDefault="00BB4416" w:rsidP="00BB4416">
      <w:pPr>
        <w:spacing w:after="0" w:line="240" w:lineRule="auto"/>
        <w:ind w:right="708" w:firstLine="709"/>
        <w:jc w:val="center"/>
        <w:rPr>
          <w:rFonts w:eastAsia="Times New Roman"/>
          <w:color w:val="000000"/>
          <w:sz w:val="26"/>
          <w:szCs w:val="26"/>
          <w:lang w:eastAsia="ja-JP"/>
        </w:rPr>
      </w:pPr>
      <w:r w:rsidRPr="00EF6459">
        <w:rPr>
          <w:rFonts w:eastAsia="Times New Roman"/>
          <w:color w:val="000000"/>
          <w:sz w:val="26"/>
          <w:szCs w:val="26"/>
          <w:lang w:eastAsia="ja-JP"/>
        </w:rPr>
        <w:t>видов диагностических и лабораторных услуг, оплачиваемых</w:t>
      </w:r>
    </w:p>
    <w:p w:rsidR="00BB4416" w:rsidRPr="00EF6459" w:rsidRDefault="00BB4416" w:rsidP="00BB4416">
      <w:pPr>
        <w:spacing w:after="0" w:line="240" w:lineRule="auto"/>
        <w:ind w:right="708" w:firstLine="709"/>
        <w:jc w:val="center"/>
        <w:rPr>
          <w:rFonts w:eastAsia="Times New Roman"/>
          <w:color w:val="000000"/>
          <w:sz w:val="26"/>
          <w:szCs w:val="26"/>
          <w:lang w:eastAsia="ja-JP"/>
        </w:rPr>
      </w:pPr>
      <w:r w:rsidRPr="00EF6459">
        <w:rPr>
          <w:rFonts w:eastAsia="Times New Roman"/>
          <w:color w:val="000000"/>
          <w:sz w:val="26"/>
          <w:szCs w:val="26"/>
          <w:lang w:eastAsia="ja-JP"/>
        </w:rPr>
        <w:t xml:space="preserve"> путем проведения взаиморасчетов при предоставлении</w:t>
      </w:r>
    </w:p>
    <w:p w:rsidR="00BB4416" w:rsidRPr="00EF6459" w:rsidRDefault="00BB4416" w:rsidP="00BB4416">
      <w:pPr>
        <w:spacing w:after="0" w:line="240" w:lineRule="auto"/>
        <w:ind w:right="708" w:firstLine="709"/>
        <w:jc w:val="center"/>
        <w:rPr>
          <w:rFonts w:eastAsia="Times New Roman"/>
          <w:sz w:val="26"/>
          <w:szCs w:val="26"/>
          <w:lang w:eastAsia="ja-JP"/>
        </w:rPr>
      </w:pPr>
      <w:r w:rsidRPr="00EF6459">
        <w:rPr>
          <w:rFonts w:eastAsia="Times New Roman"/>
          <w:sz w:val="26"/>
          <w:szCs w:val="26"/>
          <w:lang w:eastAsia="ja-JP"/>
        </w:rPr>
        <w:t xml:space="preserve"> внешних медицинских услуг в рамках случая лечения в условиях стационаров, дневных стационаров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8868"/>
      </w:tblGrid>
      <w:tr w:rsidR="00BB4416" w:rsidRPr="00CC1FAD" w:rsidTr="006255EF">
        <w:trPr>
          <w:trHeight w:val="502"/>
          <w:tblHeader/>
        </w:trPr>
        <w:tc>
          <w:tcPr>
            <w:tcW w:w="595" w:type="dxa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№ </w:t>
            </w:r>
            <w:proofErr w:type="gramStart"/>
            <w:r w:rsidRPr="00A9342D">
              <w:rPr>
                <w:rFonts w:eastAsia="Times New Roman"/>
                <w:sz w:val="22"/>
                <w:lang w:eastAsia="ja-JP"/>
              </w:rPr>
              <w:t>п</w:t>
            </w:r>
            <w:proofErr w:type="gramEnd"/>
            <w:r w:rsidRPr="00A9342D">
              <w:rPr>
                <w:rFonts w:eastAsia="Times New Roman"/>
                <w:sz w:val="22"/>
                <w:lang w:eastAsia="ja-JP"/>
              </w:rPr>
              <w:t>/п</w:t>
            </w:r>
          </w:p>
        </w:tc>
        <w:tc>
          <w:tcPr>
            <w:tcW w:w="8895" w:type="dxa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Виды диагностических услуг</w:t>
            </w:r>
          </w:p>
        </w:tc>
      </w:tr>
      <w:tr w:rsidR="00BB4416" w:rsidRPr="00CC1FAD" w:rsidTr="006255EF">
        <w:trPr>
          <w:trHeight w:val="437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Лабораторное исследование</w:t>
            </w:r>
          </w:p>
        </w:tc>
      </w:tr>
      <w:tr w:rsidR="00BB4416" w:rsidRPr="00CC1FAD" w:rsidTr="006255EF">
        <w:trPr>
          <w:trHeight w:val="787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2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Патологоанатомическое исследование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биопсийного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</w:tr>
      <w:tr w:rsidR="00BB4416" w:rsidRPr="00CC1FAD" w:rsidTr="006255EF">
        <w:trPr>
          <w:trHeight w:val="275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3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Компьютерная томография</w:t>
            </w:r>
          </w:p>
        </w:tc>
      </w:tr>
      <w:tr w:rsidR="00BB4416" w:rsidRPr="00CC1FAD" w:rsidTr="006255EF">
        <w:trPr>
          <w:trHeight w:val="413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4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Компьютерная томография с внутривенным усилением</w:t>
            </w:r>
          </w:p>
        </w:tc>
      </w:tr>
      <w:tr w:rsidR="00BB4416" w:rsidRPr="00CC1FAD" w:rsidTr="006255EF">
        <w:trPr>
          <w:trHeight w:val="405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5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BB4416" w:rsidRPr="00CC1FAD" w:rsidTr="006255EF">
        <w:trPr>
          <w:trHeight w:val="411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6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Магнитно-резонансная томография</w:t>
            </w:r>
          </w:p>
        </w:tc>
      </w:tr>
      <w:tr w:rsidR="00BB4416" w:rsidRPr="00CC1FAD" w:rsidTr="006255EF">
        <w:trPr>
          <w:trHeight w:val="417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7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Магнитно-резонансная томография с контрастным усилением</w:t>
            </w:r>
          </w:p>
        </w:tc>
      </w:tr>
      <w:tr w:rsidR="00BB4416" w:rsidRPr="00CC1FAD" w:rsidTr="006255EF">
        <w:trPr>
          <w:trHeight w:val="397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8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Определение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онкомаркеров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аппаратом </w:t>
            </w:r>
            <w:proofErr w:type="gramStart"/>
            <w:r w:rsidRPr="00A9342D">
              <w:rPr>
                <w:rFonts w:eastAsia="Times New Roman"/>
                <w:sz w:val="22"/>
                <w:lang w:eastAsia="ja-JP"/>
              </w:rPr>
              <w:t>эксперт-класса</w:t>
            </w:r>
            <w:proofErr w:type="gramEnd"/>
          </w:p>
        </w:tc>
      </w:tr>
      <w:tr w:rsidR="00BB4416" w:rsidRPr="00CC1FAD" w:rsidTr="006255EF">
        <w:trPr>
          <w:trHeight w:val="397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9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Видеоколоноскопия</w:t>
            </w:r>
            <w:proofErr w:type="spellEnd"/>
          </w:p>
        </w:tc>
      </w:tr>
      <w:tr w:rsidR="00BB4416" w:rsidRPr="00CC1FAD" w:rsidTr="006255EF">
        <w:trPr>
          <w:trHeight w:val="397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10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proofErr w:type="gramStart"/>
            <w:r w:rsidRPr="00A9342D">
              <w:rPr>
                <w:rFonts w:eastAsia="Times New Roman"/>
                <w:sz w:val="22"/>
                <w:lang w:eastAsia="ja-JP"/>
              </w:rPr>
              <w:t>Патолого-анатомическое</w:t>
            </w:r>
            <w:proofErr w:type="gramEnd"/>
            <w:r w:rsidRPr="00A9342D">
              <w:rPr>
                <w:rFonts w:eastAsia="Times New Roman"/>
                <w:sz w:val="22"/>
                <w:lang w:eastAsia="ja-JP"/>
              </w:rPr>
              <w:t xml:space="preserve"> исследование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биопсийного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(операционного) материала с применением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иммуногистохимических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методов</w:t>
            </w:r>
          </w:p>
        </w:tc>
      </w:tr>
      <w:tr w:rsidR="00BB4416" w:rsidRPr="00CC1FAD" w:rsidTr="006255EF">
        <w:trPr>
          <w:trHeight w:val="397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11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Цитологические исследования </w:t>
            </w:r>
          </w:p>
        </w:tc>
      </w:tr>
      <w:tr w:rsidR="00BB4416" w:rsidRPr="00CC1FAD" w:rsidTr="006255EF">
        <w:trPr>
          <w:trHeight w:val="437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12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Молекулярно-генетическое исследование с целью диагностики онкологических заболеваний</w:t>
            </w:r>
          </w:p>
        </w:tc>
      </w:tr>
      <w:tr w:rsidR="00BB4416" w:rsidRPr="00CC1FAD" w:rsidTr="006255EF">
        <w:trPr>
          <w:trHeight w:val="556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13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ind w:firstLine="7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Автоматические (закрытые системы) биохимические исследования заболеваний </w:t>
            </w:r>
          </w:p>
        </w:tc>
      </w:tr>
      <w:tr w:rsidR="00BB4416" w:rsidRPr="00CC1FAD" w:rsidTr="006255EF">
        <w:trPr>
          <w:trHeight w:val="549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14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ind w:firstLine="7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Автоматические (закрытые системы) исследования гемостаза </w:t>
            </w:r>
          </w:p>
        </w:tc>
      </w:tr>
      <w:tr w:rsidR="00BB4416" w:rsidRPr="00CC1FAD" w:rsidTr="006255EF">
        <w:trPr>
          <w:trHeight w:val="707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15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ind w:firstLine="7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A9342D">
              <w:rPr>
                <w:rFonts w:eastAsia="Times New Roman"/>
                <w:sz w:val="22"/>
                <w:lang w:eastAsia="ja-JP"/>
              </w:rPr>
              <w:t>проточной</w:t>
            </w:r>
            <w:proofErr w:type="gramEnd"/>
            <w:r w:rsidRPr="00A9342D">
              <w:rPr>
                <w:rFonts w:eastAsia="Times New Roman"/>
                <w:sz w:val="22"/>
                <w:lang w:eastAsia="ja-JP"/>
              </w:rPr>
              <w:t xml:space="preserve">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цитометрии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и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хемилюминисценции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</w:t>
            </w:r>
          </w:p>
        </w:tc>
      </w:tr>
      <w:tr w:rsidR="00BB4416" w:rsidRPr="00CC1FAD" w:rsidTr="006255EF">
        <w:trPr>
          <w:trHeight w:val="352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16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ИФА-диагностика </w:t>
            </w:r>
          </w:p>
        </w:tc>
      </w:tr>
      <w:tr w:rsidR="00BB4416" w:rsidRPr="00CC1FAD" w:rsidTr="006255EF">
        <w:trPr>
          <w:trHeight w:val="528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17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Определение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коронавируса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COVID-19 в мазках со слизистой оболочки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нос</w:t>
            </w:r>
            <w:proofErr w:type="gramStart"/>
            <w:r w:rsidRPr="00A9342D">
              <w:rPr>
                <w:rFonts w:eastAsia="Times New Roman"/>
                <w:sz w:val="22"/>
                <w:lang w:eastAsia="ja-JP"/>
              </w:rPr>
              <w:t>о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>-</w:t>
            </w:r>
            <w:proofErr w:type="gramEnd"/>
            <w:r w:rsidRPr="00A9342D">
              <w:rPr>
                <w:rFonts w:eastAsia="Times New Roman"/>
                <w:sz w:val="22"/>
                <w:lang w:eastAsia="ja-JP"/>
              </w:rPr>
              <w:t xml:space="preserve"> и ротоглотки методом ПЦР </w:t>
            </w:r>
          </w:p>
        </w:tc>
      </w:tr>
      <w:tr w:rsidR="00BB4416" w:rsidRPr="00CC1FAD" w:rsidTr="006255EF">
        <w:trPr>
          <w:trHeight w:val="528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18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ПЦР-диагностика (</w:t>
            </w:r>
            <w:r w:rsidRPr="00A9342D">
              <w:rPr>
                <w:rFonts w:eastAsia="Times New Roman"/>
                <w:sz w:val="22"/>
                <w:lang w:val="en-US" w:eastAsia="ja-JP"/>
              </w:rPr>
              <w:t>Real</w:t>
            </w:r>
            <w:r w:rsidRPr="00A9342D">
              <w:rPr>
                <w:rFonts w:eastAsia="Times New Roman"/>
                <w:sz w:val="22"/>
                <w:lang w:eastAsia="ja-JP"/>
              </w:rPr>
              <w:t xml:space="preserve"> </w:t>
            </w:r>
            <w:r w:rsidRPr="00A9342D">
              <w:rPr>
                <w:rFonts w:eastAsia="Times New Roman"/>
                <w:sz w:val="22"/>
                <w:lang w:val="en-US" w:eastAsia="ja-JP"/>
              </w:rPr>
              <w:t>time</w:t>
            </w:r>
            <w:r w:rsidRPr="00A9342D">
              <w:rPr>
                <w:rFonts w:eastAsia="Times New Roman"/>
                <w:sz w:val="22"/>
                <w:lang w:eastAsia="ja-JP"/>
              </w:rPr>
              <w:t>)</w:t>
            </w:r>
          </w:p>
        </w:tc>
      </w:tr>
      <w:tr w:rsidR="00BB4416" w:rsidRPr="00CC1FAD" w:rsidTr="006255EF">
        <w:trPr>
          <w:trHeight w:val="528"/>
        </w:trPr>
        <w:tc>
          <w:tcPr>
            <w:tcW w:w="5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>
              <w:rPr>
                <w:rFonts w:eastAsia="Times New Roman"/>
                <w:sz w:val="22"/>
                <w:lang w:eastAsia="ja-JP"/>
              </w:rPr>
              <w:t>19</w:t>
            </w:r>
          </w:p>
        </w:tc>
        <w:tc>
          <w:tcPr>
            <w:tcW w:w="8895" w:type="dxa"/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jc w:val="both"/>
              <w:rPr>
                <w:rFonts w:eastAsia="Times New Roman"/>
                <w:sz w:val="22"/>
                <w:lang w:eastAsia="ja-JP"/>
              </w:rPr>
            </w:pPr>
            <w:r w:rsidRPr="00BB4416">
              <w:rPr>
                <w:rFonts w:eastAsia="Times New Roman"/>
                <w:sz w:val="22"/>
                <w:lang w:eastAsia="ja-JP"/>
              </w:rPr>
              <w:t>Молекулярно-биологическое исследование мазков со слизистой оболочки носоглотки на вирус гриппа</w:t>
            </w:r>
          </w:p>
        </w:tc>
      </w:tr>
    </w:tbl>
    <w:p w:rsidR="00EF6459" w:rsidRDefault="00EF6459" w:rsidP="00BB4416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</w:p>
    <w:p w:rsidR="00EF6459" w:rsidRDefault="00EF6459" w:rsidP="00BB4416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</w:p>
    <w:p w:rsidR="00EF6459" w:rsidRDefault="00EF6459" w:rsidP="00BB4416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</w:p>
    <w:p w:rsidR="00EF6459" w:rsidRDefault="00EF6459" w:rsidP="00BB4416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</w:p>
    <w:p w:rsidR="00EF6459" w:rsidRDefault="00EF6459" w:rsidP="00BB4416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</w:p>
    <w:p w:rsidR="00EF6459" w:rsidRDefault="00EF6459" w:rsidP="00BB4416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</w:p>
    <w:p w:rsidR="00EF6459" w:rsidRDefault="00EF6459" w:rsidP="00BB4416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</w:p>
    <w:p w:rsidR="00BB4416" w:rsidRPr="00CC1FAD" w:rsidRDefault="00BB4416" w:rsidP="00BB4416">
      <w:pPr>
        <w:spacing w:after="0" w:line="240" w:lineRule="exact"/>
        <w:ind w:firstLine="708"/>
        <w:jc w:val="right"/>
        <w:rPr>
          <w:rFonts w:eastAsia="Times New Roman"/>
          <w:szCs w:val="24"/>
          <w:lang w:eastAsia="ja-JP"/>
        </w:rPr>
      </w:pPr>
      <w:r w:rsidRPr="00CC1FAD">
        <w:rPr>
          <w:rFonts w:eastAsia="Times New Roman"/>
          <w:szCs w:val="24"/>
          <w:lang w:eastAsia="ja-JP"/>
        </w:rPr>
        <w:t>Приложение 2</w:t>
      </w:r>
    </w:p>
    <w:p w:rsidR="00BB4416" w:rsidRPr="00CC1FAD" w:rsidRDefault="00BB4416" w:rsidP="00BB4416">
      <w:pPr>
        <w:spacing w:after="0" w:line="240" w:lineRule="exact"/>
        <w:ind w:firstLine="708"/>
        <w:jc w:val="right"/>
        <w:rPr>
          <w:rFonts w:eastAsia="Times New Roman"/>
          <w:szCs w:val="24"/>
          <w:lang w:eastAsia="ru-RU"/>
        </w:rPr>
      </w:pPr>
      <w:r w:rsidRPr="00CC1FAD">
        <w:rPr>
          <w:rFonts w:eastAsia="Times New Roman"/>
          <w:szCs w:val="24"/>
          <w:lang w:eastAsia="ru-RU"/>
        </w:rPr>
        <w:lastRenderedPageBreak/>
        <w:t xml:space="preserve">к Порядку проведения </w:t>
      </w:r>
      <w:proofErr w:type="spellStart"/>
      <w:r w:rsidRPr="00CC1FAD">
        <w:rPr>
          <w:rFonts w:eastAsia="Times New Roman"/>
          <w:szCs w:val="24"/>
          <w:lang w:eastAsia="ru-RU"/>
        </w:rPr>
        <w:t>межучрежденческих</w:t>
      </w:r>
      <w:proofErr w:type="spellEnd"/>
    </w:p>
    <w:p w:rsidR="00BB4416" w:rsidRPr="00CC1FAD" w:rsidRDefault="00BB4416" w:rsidP="00BB4416">
      <w:pPr>
        <w:spacing w:after="0" w:line="240" w:lineRule="exact"/>
        <w:ind w:firstLine="708"/>
        <w:jc w:val="right"/>
        <w:rPr>
          <w:rFonts w:eastAsia="Times New Roman"/>
          <w:szCs w:val="24"/>
          <w:lang w:eastAsia="ru-RU"/>
        </w:rPr>
      </w:pPr>
      <w:r w:rsidRPr="00CC1FAD">
        <w:rPr>
          <w:rFonts w:eastAsia="Times New Roman"/>
          <w:szCs w:val="24"/>
          <w:lang w:eastAsia="ru-RU"/>
        </w:rPr>
        <w:t xml:space="preserve"> взаиморасчетов при предоставлении</w:t>
      </w:r>
    </w:p>
    <w:p w:rsidR="00BB4416" w:rsidRPr="00CC1FAD" w:rsidRDefault="00BB4416" w:rsidP="00BB4416">
      <w:pPr>
        <w:spacing w:after="0" w:line="240" w:lineRule="exact"/>
        <w:ind w:firstLine="708"/>
        <w:jc w:val="right"/>
        <w:rPr>
          <w:rFonts w:eastAsia="Times New Roman"/>
          <w:b/>
          <w:szCs w:val="24"/>
          <w:lang w:eastAsia="ru-RU"/>
        </w:rPr>
      </w:pPr>
      <w:r w:rsidRPr="00CC1FAD">
        <w:rPr>
          <w:rFonts w:eastAsia="Times New Roman"/>
          <w:szCs w:val="24"/>
          <w:lang w:eastAsia="ru-RU"/>
        </w:rPr>
        <w:t xml:space="preserve"> внешних медицинских услуг</w:t>
      </w:r>
    </w:p>
    <w:p w:rsidR="00BB4416" w:rsidRPr="00CC1FAD" w:rsidRDefault="00BB4416" w:rsidP="00BB4416">
      <w:pPr>
        <w:spacing w:after="0" w:line="240" w:lineRule="exact"/>
        <w:ind w:firstLine="708"/>
        <w:jc w:val="right"/>
        <w:rPr>
          <w:rFonts w:eastAsia="Times New Roman"/>
          <w:sz w:val="26"/>
          <w:szCs w:val="26"/>
          <w:lang w:eastAsia="ja-JP"/>
        </w:rPr>
      </w:pPr>
    </w:p>
    <w:p w:rsidR="00BB4416" w:rsidRPr="00CC1FAD" w:rsidRDefault="00BB4416" w:rsidP="00BB4416">
      <w:pPr>
        <w:spacing w:after="0" w:line="240" w:lineRule="exact"/>
        <w:ind w:right="708" w:firstLine="709"/>
        <w:jc w:val="center"/>
        <w:rPr>
          <w:rFonts w:eastAsia="Times New Roman"/>
          <w:color w:val="000000"/>
          <w:sz w:val="26"/>
          <w:szCs w:val="26"/>
          <w:lang w:eastAsia="ja-JP"/>
        </w:rPr>
      </w:pPr>
      <w:r w:rsidRPr="00CC1FAD">
        <w:rPr>
          <w:rFonts w:eastAsia="Times New Roman"/>
          <w:color w:val="000000"/>
          <w:sz w:val="26"/>
          <w:szCs w:val="26"/>
          <w:lang w:eastAsia="ja-JP"/>
        </w:rPr>
        <w:t>ПЕРЕЧЕНЬ</w:t>
      </w:r>
    </w:p>
    <w:p w:rsidR="00BB4416" w:rsidRPr="00CC1FAD" w:rsidRDefault="00BB4416" w:rsidP="00BB4416">
      <w:pPr>
        <w:spacing w:after="0" w:line="240" w:lineRule="exact"/>
        <w:ind w:right="708" w:firstLine="709"/>
        <w:jc w:val="center"/>
        <w:rPr>
          <w:rFonts w:eastAsia="Times New Roman"/>
          <w:sz w:val="26"/>
          <w:szCs w:val="26"/>
          <w:lang w:eastAsia="ja-JP"/>
        </w:rPr>
      </w:pPr>
      <w:r w:rsidRPr="00CC1FAD">
        <w:rPr>
          <w:rFonts w:eastAsia="Times New Roman"/>
          <w:color w:val="000000"/>
          <w:sz w:val="26"/>
          <w:szCs w:val="26"/>
          <w:lang w:eastAsia="ja-JP"/>
        </w:rPr>
        <w:t xml:space="preserve">видов диагностических и лабораторных услуг, оплачиваемых  путем проведения взаиморасчетов при предоставлении </w:t>
      </w:r>
      <w:r w:rsidRPr="00CC1FAD">
        <w:rPr>
          <w:rFonts w:eastAsia="Times New Roman"/>
          <w:sz w:val="26"/>
          <w:szCs w:val="26"/>
          <w:lang w:eastAsia="ja-JP"/>
        </w:rPr>
        <w:t>внешних медицинских услуг в рамках случая лечения в амбулаторных условиях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"/>
        <w:gridCol w:w="760"/>
        <w:gridCol w:w="180"/>
        <w:gridCol w:w="6761"/>
        <w:gridCol w:w="1340"/>
        <w:gridCol w:w="436"/>
      </w:tblGrid>
      <w:tr w:rsidR="00BB4416" w:rsidRPr="00CC1FAD" w:rsidTr="006255EF">
        <w:trPr>
          <w:trHeight w:val="241"/>
          <w:tblHeader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6255EF">
            <w:pPr>
              <w:spacing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№ </w:t>
            </w:r>
            <w:proofErr w:type="gramStart"/>
            <w:r w:rsidRPr="00A9342D">
              <w:rPr>
                <w:rFonts w:eastAsia="Times New Roman"/>
                <w:sz w:val="22"/>
                <w:lang w:eastAsia="ja-JP"/>
              </w:rPr>
              <w:t>п</w:t>
            </w:r>
            <w:proofErr w:type="gramEnd"/>
            <w:r w:rsidRPr="00A9342D">
              <w:rPr>
                <w:rFonts w:eastAsia="Times New Roman"/>
                <w:sz w:val="22"/>
                <w:lang w:eastAsia="ja-JP"/>
              </w:rPr>
              <w:t>/п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6255EF">
            <w:pPr>
              <w:spacing w:line="240" w:lineRule="exact"/>
              <w:jc w:val="center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Виды диагностических услуг</w:t>
            </w:r>
          </w:p>
        </w:tc>
      </w:tr>
      <w:tr w:rsidR="00BB4416" w:rsidRPr="00CC1FAD" w:rsidTr="006255EF">
        <w:trPr>
          <w:trHeight w:val="219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Лабораторное исследование</w:t>
            </w:r>
          </w:p>
        </w:tc>
      </w:tr>
      <w:tr w:rsidR="00BB4416" w:rsidRPr="00CC1FAD" w:rsidTr="006255EF">
        <w:trPr>
          <w:trHeight w:val="19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2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Цитологические исследования</w:t>
            </w:r>
          </w:p>
        </w:tc>
      </w:tr>
      <w:tr w:rsidR="00BB4416" w:rsidRPr="00CC1FAD" w:rsidTr="006255EF">
        <w:trPr>
          <w:trHeight w:val="24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3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Определение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онкомаркеров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аппаратом </w:t>
            </w:r>
            <w:proofErr w:type="gramStart"/>
            <w:r w:rsidRPr="00A9342D">
              <w:rPr>
                <w:rFonts w:eastAsia="Times New Roman"/>
                <w:sz w:val="22"/>
                <w:lang w:eastAsia="ja-JP"/>
              </w:rPr>
              <w:t>эксперт-класса</w:t>
            </w:r>
            <w:proofErr w:type="gramEnd"/>
            <w:r w:rsidRPr="00A9342D">
              <w:rPr>
                <w:rFonts w:eastAsia="Times New Roman"/>
                <w:sz w:val="22"/>
                <w:lang w:eastAsia="ja-JP"/>
              </w:rPr>
              <w:t xml:space="preserve"> </w:t>
            </w:r>
          </w:p>
        </w:tc>
      </w:tr>
      <w:tr w:rsidR="00BB4416" w:rsidRPr="00CC1FAD" w:rsidTr="006255EF">
        <w:trPr>
          <w:trHeight w:val="37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4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Видеоколоноскопия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</w:t>
            </w:r>
          </w:p>
        </w:tc>
      </w:tr>
      <w:tr w:rsidR="00BB4416" w:rsidRPr="00CC1FAD" w:rsidTr="006255EF">
        <w:trPr>
          <w:trHeight w:val="318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5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Автоматические (закрытые системы) биохимические исследования заболеваний </w:t>
            </w:r>
          </w:p>
        </w:tc>
      </w:tr>
      <w:tr w:rsidR="00BB4416" w:rsidRPr="00CC1FAD" w:rsidTr="006255EF">
        <w:trPr>
          <w:trHeight w:val="35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6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Автоматические (закрытые системы) исследования гемостаза</w:t>
            </w:r>
          </w:p>
        </w:tc>
      </w:tr>
      <w:tr w:rsidR="00BB4416" w:rsidRPr="00CC1FAD" w:rsidTr="006255EF">
        <w:trPr>
          <w:trHeight w:val="558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7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Иммунологические исследования методом </w:t>
            </w:r>
            <w:proofErr w:type="gramStart"/>
            <w:r w:rsidRPr="00A9342D">
              <w:rPr>
                <w:rFonts w:eastAsia="Times New Roman"/>
                <w:sz w:val="22"/>
                <w:lang w:eastAsia="ja-JP"/>
              </w:rPr>
              <w:t>проточной</w:t>
            </w:r>
            <w:proofErr w:type="gramEnd"/>
            <w:r w:rsidRPr="00A9342D">
              <w:rPr>
                <w:rFonts w:eastAsia="Times New Roman"/>
                <w:sz w:val="22"/>
                <w:lang w:eastAsia="ja-JP"/>
              </w:rPr>
              <w:t xml:space="preserve">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цитометрии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и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хемилюминисценции</w:t>
            </w:r>
            <w:proofErr w:type="spellEnd"/>
          </w:p>
        </w:tc>
      </w:tr>
      <w:tr w:rsidR="00BB4416" w:rsidRPr="00CC1FAD" w:rsidTr="006255EF">
        <w:trPr>
          <w:trHeight w:val="356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8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Исследование гормонов</w:t>
            </w:r>
          </w:p>
        </w:tc>
      </w:tr>
      <w:tr w:rsidR="00BB4416" w:rsidRPr="00CC1FAD" w:rsidTr="006255EF">
        <w:trPr>
          <w:trHeight w:val="392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9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ИФА-диагностика</w:t>
            </w:r>
          </w:p>
        </w:tc>
      </w:tr>
      <w:tr w:rsidR="00BB4416" w:rsidRPr="00CC1FAD" w:rsidTr="006255EF">
        <w:trPr>
          <w:trHeight w:val="443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10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Рентгенография</w:t>
            </w:r>
          </w:p>
        </w:tc>
      </w:tr>
      <w:tr w:rsidR="00BB4416" w:rsidRPr="00CC1FAD" w:rsidTr="006255EF">
        <w:trPr>
          <w:trHeight w:val="351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11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Флюорография</w:t>
            </w:r>
          </w:p>
        </w:tc>
      </w:tr>
      <w:tr w:rsidR="00BB4416" w:rsidRPr="00CC1FAD" w:rsidTr="006255EF">
        <w:trPr>
          <w:trHeight w:val="24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12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Маммография</w:t>
            </w:r>
          </w:p>
        </w:tc>
      </w:tr>
      <w:tr w:rsidR="00BB4416" w:rsidRPr="00CC1FAD" w:rsidTr="006255EF">
        <w:trPr>
          <w:trHeight w:val="423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13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ind w:firstLine="7"/>
              <w:rPr>
                <w:rFonts w:eastAsia="Times New Roman"/>
                <w:sz w:val="22"/>
                <w:lang w:val="en-US"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ПЦР-диагностика (</w:t>
            </w:r>
            <w:r w:rsidRPr="00A9342D">
              <w:rPr>
                <w:rFonts w:eastAsia="Times New Roman"/>
                <w:sz w:val="22"/>
                <w:lang w:val="en-US" w:eastAsia="ja-JP"/>
              </w:rPr>
              <w:t>Real time)</w:t>
            </w:r>
          </w:p>
        </w:tc>
      </w:tr>
      <w:tr w:rsidR="00BB4416" w:rsidRPr="00CC1FAD" w:rsidTr="006255EF">
        <w:trPr>
          <w:trHeight w:val="31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14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ind w:firstLine="7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УЗИ-диагностика</w:t>
            </w:r>
          </w:p>
        </w:tc>
      </w:tr>
      <w:tr w:rsidR="00BB4416" w:rsidRPr="00CC1FAD" w:rsidTr="006255EF">
        <w:trPr>
          <w:trHeight w:val="495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15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Холтеровское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мониторирование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</w:t>
            </w:r>
          </w:p>
        </w:tc>
      </w:tr>
      <w:tr w:rsidR="00BB4416" w:rsidRPr="00CC1FAD" w:rsidTr="006255EF">
        <w:trPr>
          <w:trHeight w:val="327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16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Лечебно-диагностическое эндоскопическое исследование</w:t>
            </w:r>
          </w:p>
        </w:tc>
      </w:tr>
      <w:tr w:rsidR="00BB4416" w:rsidRPr="00CC1FAD" w:rsidTr="006255EF">
        <w:trPr>
          <w:trHeight w:val="362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17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Ультразвуковая эндоскопия</w:t>
            </w:r>
          </w:p>
        </w:tc>
      </w:tr>
      <w:tr w:rsidR="00BB4416" w:rsidRPr="00CC1FAD" w:rsidTr="006255EF">
        <w:trPr>
          <w:trHeight w:val="333"/>
        </w:trPr>
        <w:tc>
          <w:tcPr>
            <w:tcW w:w="446" w:type="pct"/>
            <w:gridSpan w:val="2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18</w:t>
            </w:r>
          </w:p>
        </w:tc>
        <w:tc>
          <w:tcPr>
            <w:tcW w:w="4554" w:type="pct"/>
            <w:gridSpan w:val="4"/>
            <w:shd w:val="clear" w:color="auto" w:fill="auto"/>
            <w:vAlign w:val="center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Эндоскопические методы исследования</w:t>
            </w:r>
          </w:p>
        </w:tc>
      </w:tr>
      <w:tr w:rsidR="00BB4416" w:rsidRPr="00CC1FAD" w:rsidTr="006255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19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Определение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коронавируса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COVID-19 в мазках со слизистой оболочки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нос</w:t>
            </w:r>
            <w:proofErr w:type="gramStart"/>
            <w:r w:rsidRPr="00A9342D">
              <w:rPr>
                <w:rFonts w:eastAsia="Times New Roman"/>
                <w:sz w:val="22"/>
                <w:lang w:eastAsia="ja-JP"/>
              </w:rPr>
              <w:t>о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>-</w:t>
            </w:r>
            <w:proofErr w:type="gramEnd"/>
            <w:r w:rsidRPr="00A9342D">
              <w:rPr>
                <w:rFonts w:eastAsia="Times New Roman"/>
                <w:sz w:val="22"/>
                <w:lang w:eastAsia="ja-JP"/>
              </w:rPr>
              <w:t xml:space="preserve"> и ротоглотки методом ПЦР </w:t>
            </w:r>
          </w:p>
        </w:tc>
      </w:tr>
      <w:tr w:rsidR="00BB4416" w:rsidRPr="00CC1FAD" w:rsidTr="006255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20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Разовые посещения в связи с заболеванием </w:t>
            </w:r>
          </w:p>
        </w:tc>
      </w:tr>
      <w:tr w:rsidR="00BB4416" w:rsidRPr="00CC1FAD" w:rsidTr="006255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21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Обращение по поводу заболевания </w:t>
            </w:r>
          </w:p>
        </w:tc>
      </w:tr>
      <w:tr w:rsidR="00BB4416" w:rsidRPr="00CC1FAD" w:rsidTr="006255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22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Жидкостное цитологическое исследование микропрепарата шейки матки*</w:t>
            </w:r>
          </w:p>
        </w:tc>
      </w:tr>
      <w:tr w:rsidR="00BB4416" w:rsidRPr="00CC1FAD" w:rsidTr="006255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23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Исследование уровня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прокальцитонина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в крови </w:t>
            </w:r>
          </w:p>
        </w:tc>
      </w:tr>
      <w:tr w:rsidR="00BB4416" w:rsidRPr="00CC1FAD" w:rsidTr="006255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24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Стоматология (УЕТ) (профилакт</w:t>
            </w:r>
            <w:r>
              <w:rPr>
                <w:rFonts w:eastAsia="Times New Roman"/>
                <w:sz w:val="22"/>
                <w:lang w:eastAsia="ja-JP"/>
              </w:rPr>
              <w:t xml:space="preserve">ический прием в рамках </w:t>
            </w:r>
            <w:proofErr w:type="spellStart"/>
            <w:r>
              <w:rPr>
                <w:rFonts w:eastAsia="Times New Roman"/>
                <w:sz w:val="22"/>
                <w:lang w:eastAsia="ja-JP"/>
              </w:rPr>
              <w:t>профмеро</w:t>
            </w:r>
            <w:r w:rsidRPr="00A9342D">
              <w:rPr>
                <w:rFonts w:eastAsia="Times New Roman"/>
                <w:sz w:val="22"/>
                <w:lang w:eastAsia="ja-JP"/>
              </w:rPr>
              <w:t>приятий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 несовершеннолетних по услугам В04.065.006, В04.064.002, В04.065.004) </w:t>
            </w:r>
          </w:p>
        </w:tc>
      </w:tr>
      <w:tr w:rsidR="00BB4416" w:rsidRPr="00CC1FAD" w:rsidTr="006255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25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Спирография </w:t>
            </w:r>
          </w:p>
        </w:tc>
      </w:tr>
      <w:tr w:rsidR="00BB4416" w:rsidRPr="00CC1FAD" w:rsidTr="006255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26.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Определение скрытой крови в кале методом латексной агглютинации (количественное определение).*</w:t>
            </w:r>
          </w:p>
        </w:tc>
      </w:tr>
      <w:tr w:rsidR="00BB4416" w:rsidRPr="00CC1FAD" w:rsidTr="006255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>27.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A9342D">
              <w:rPr>
                <w:rFonts w:eastAsia="Times New Roman"/>
                <w:sz w:val="22"/>
                <w:lang w:eastAsia="ja-JP"/>
              </w:rPr>
              <w:t xml:space="preserve">Экспресс-исследование кала на скрытую кровь </w:t>
            </w:r>
            <w:proofErr w:type="spellStart"/>
            <w:r w:rsidRPr="00A9342D">
              <w:rPr>
                <w:rFonts w:eastAsia="Times New Roman"/>
                <w:sz w:val="22"/>
                <w:lang w:eastAsia="ja-JP"/>
              </w:rPr>
              <w:t>иммунохроматографическим</w:t>
            </w:r>
            <w:proofErr w:type="spellEnd"/>
            <w:r w:rsidRPr="00A9342D">
              <w:rPr>
                <w:rFonts w:eastAsia="Times New Roman"/>
                <w:sz w:val="22"/>
                <w:lang w:eastAsia="ja-JP"/>
              </w:rPr>
              <w:t xml:space="preserve"> методом.*</w:t>
            </w:r>
          </w:p>
        </w:tc>
      </w:tr>
      <w:tr w:rsidR="00BB4416" w:rsidRPr="00CC1FAD" w:rsidTr="006255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>
              <w:rPr>
                <w:rFonts w:eastAsia="Times New Roman"/>
                <w:sz w:val="22"/>
                <w:lang w:eastAsia="ja-JP"/>
              </w:rPr>
              <w:t>28.</w:t>
            </w:r>
          </w:p>
        </w:tc>
        <w:tc>
          <w:tcPr>
            <w:tcW w:w="455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416" w:rsidRPr="00A9342D" w:rsidRDefault="00BB4416" w:rsidP="00EF6459">
            <w:pPr>
              <w:spacing w:after="0" w:line="240" w:lineRule="exact"/>
              <w:rPr>
                <w:rFonts w:eastAsia="Times New Roman"/>
                <w:sz w:val="22"/>
                <w:lang w:eastAsia="ja-JP"/>
              </w:rPr>
            </w:pPr>
            <w:r w:rsidRPr="00BB4416">
              <w:rPr>
                <w:rFonts w:eastAsia="Times New Roman"/>
                <w:sz w:val="22"/>
                <w:lang w:eastAsia="ja-JP"/>
              </w:rPr>
              <w:t>Молекулярно-биологическое исследование мазков со слизистой оболочки носоглотки на вирус гриппа</w:t>
            </w:r>
          </w:p>
        </w:tc>
      </w:tr>
      <w:tr w:rsidR="00BB4416" w:rsidRPr="00CC1FAD" w:rsidTr="006255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49" w:type="pct"/>
          <w:wAfter w:w="229" w:type="pct"/>
          <w:trHeight w:val="375"/>
        </w:trPr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416" w:rsidRPr="00CC1FAD" w:rsidRDefault="00BB4416" w:rsidP="006255EF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ja-JP"/>
              </w:rPr>
            </w:pPr>
            <w:r w:rsidRPr="00CC1FAD">
              <w:rPr>
                <w:rFonts w:eastAsia="Times New Roman"/>
                <w:sz w:val="27"/>
                <w:szCs w:val="27"/>
                <w:lang w:eastAsia="ja-JP"/>
              </w:rPr>
              <w:t>*</w:t>
            </w:r>
          </w:p>
        </w:tc>
        <w:tc>
          <w:tcPr>
            <w:tcW w:w="3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416" w:rsidRPr="00EF6459" w:rsidRDefault="00BB4416" w:rsidP="006255EF">
            <w:pPr>
              <w:spacing w:after="0" w:line="240" w:lineRule="auto"/>
              <w:rPr>
                <w:rFonts w:eastAsia="Times New Roman"/>
                <w:sz w:val="22"/>
                <w:lang w:eastAsia="ja-JP"/>
              </w:rPr>
            </w:pPr>
            <w:r w:rsidRPr="00EF6459">
              <w:rPr>
                <w:rFonts w:eastAsia="Times New Roman"/>
                <w:sz w:val="22"/>
                <w:lang w:eastAsia="ja-JP"/>
              </w:rPr>
              <w:t>в рамках проведения профилактических мероприятий.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416" w:rsidRPr="00CC1FAD" w:rsidRDefault="00BB4416" w:rsidP="006255EF">
            <w:pPr>
              <w:spacing w:after="0" w:line="240" w:lineRule="auto"/>
              <w:rPr>
                <w:rFonts w:eastAsia="Times New Roman"/>
                <w:sz w:val="27"/>
                <w:szCs w:val="27"/>
                <w:lang w:eastAsia="ja-JP"/>
              </w:rPr>
            </w:pPr>
          </w:p>
        </w:tc>
      </w:tr>
    </w:tbl>
    <w:p w:rsidR="00BB4416" w:rsidRDefault="00BB4416" w:rsidP="00273B0A">
      <w:pPr>
        <w:spacing w:after="0" w:line="240" w:lineRule="auto"/>
        <w:ind w:firstLine="708"/>
        <w:jc w:val="both"/>
        <w:rPr>
          <w:rFonts w:eastAsia="Times New Roman"/>
          <w:bCs/>
          <w:sz w:val="27"/>
          <w:szCs w:val="27"/>
          <w:lang w:eastAsia="ru-RU"/>
        </w:rPr>
      </w:pPr>
    </w:p>
    <w:sectPr w:rsidR="00BB4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635" w:rsidRDefault="00DB0635" w:rsidP="00273B0A">
      <w:pPr>
        <w:spacing w:after="0" w:line="240" w:lineRule="auto"/>
      </w:pPr>
      <w:r>
        <w:separator/>
      </w:r>
    </w:p>
  </w:endnote>
  <w:endnote w:type="continuationSeparator" w:id="0">
    <w:p w:rsidR="00DB0635" w:rsidRDefault="00DB0635" w:rsidP="00273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635" w:rsidRDefault="00DB0635" w:rsidP="00273B0A">
      <w:pPr>
        <w:spacing w:after="0" w:line="240" w:lineRule="auto"/>
      </w:pPr>
      <w:r>
        <w:separator/>
      </w:r>
    </w:p>
  </w:footnote>
  <w:footnote w:type="continuationSeparator" w:id="0">
    <w:p w:rsidR="00DB0635" w:rsidRDefault="00DB0635" w:rsidP="00273B0A">
      <w:pPr>
        <w:spacing w:after="0" w:line="240" w:lineRule="auto"/>
      </w:pPr>
      <w:r>
        <w:continuationSeparator/>
      </w:r>
    </w:p>
  </w:footnote>
  <w:footnote w:id="1">
    <w:p w:rsidR="00D917F8" w:rsidRDefault="00D917F8">
      <w:pPr>
        <w:pStyle w:val="a3"/>
      </w:pPr>
      <w:r>
        <w:rPr>
          <w:rStyle w:val="a5"/>
        </w:rPr>
        <w:footnoteRef/>
      </w:r>
      <w:r>
        <w:t xml:space="preserve"> </w:t>
      </w:r>
      <w:r w:rsidR="00C444CF">
        <w:t>Р</w:t>
      </w:r>
      <w:r w:rsidR="00C444CF" w:rsidRPr="00C444CF">
        <w:t>аздел V Методических рекомендаций по способам оплаты медицинской помощи</w:t>
      </w:r>
      <w:r w:rsidR="00C444CF">
        <w:t xml:space="preserve"> на 2023 год</w:t>
      </w:r>
      <w:proofErr w:type="gramStart"/>
      <w:r w:rsidR="00C444CF">
        <w:t>.</w:t>
      </w:r>
      <w:r w:rsidR="00C444CF" w:rsidRPr="00C444CF">
        <w:t>,</w:t>
      </w:r>
      <w:proofErr w:type="gramEnd"/>
    </w:p>
  </w:footnote>
  <w:footnote w:id="2">
    <w:p w:rsidR="002D1AA5" w:rsidRDefault="002D1AA5" w:rsidP="002D1AA5">
      <w:pPr>
        <w:pStyle w:val="a3"/>
        <w:jc w:val="both"/>
      </w:pPr>
      <w:r w:rsidRPr="007460F3">
        <w:rPr>
          <w:rStyle w:val="a5"/>
        </w:rPr>
        <w:footnoteRef/>
      </w:r>
      <w:r>
        <w:t xml:space="preserve"> При наличии в установленных Комиссией плановых объемах позиций соответствующих диагностических услуг,  или перечня объемов  в рамках ВМУ.</w:t>
      </w:r>
    </w:p>
  </w:footnote>
  <w:footnote w:id="3">
    <w:p w:rsidR="00273B0A" w:rsidRPr="00D74742" w:rsidRDefault="00273B0A" w:rsidP="00273B0A">
      <w:pPr>
        <w:pStyle w:val="a3"/>
      </w:pPr>
      <w:r w:rsidRPr="00D74742">
        <w:rPr>
          <w:rStyle w:val="a5"/>
        </w:rPr>
        <w:footnoteRef/>
      </w:r>
      <w:r w:rsidRPr="00D74742">
        <w:t xml:space="preserve"> Под Диагностическими центрами понимаются:</w:t>
      </w:r>
    </w:p>
    <w:p w:rsidR="00273B0A" w:rsidRPr="00D74742" w:rsidRDefault="00273B0A" w:rsidP="00273B0A">
      <w:pPr>
        <w:pStyle w:val="a3"/>
        <w:numPr>
          <w:ilvl w:val="0"/>
          <w:numId w:val="1"/>
        </w:numPr>
      </w:pPr>
      <w:r w:rsidRPr="00D74742">
        <w:t>Государственные консультативно диагностические или клинико-диагностические центры, медицинские организации  частной формы собственности, оказывающие диагностические услуги в амбулаторных условиях.</w:t>
      </w:r>
    </w:p>
    <w:p w:rsidR="00273B0A" w:rsidRPr="00D74742" w:rsidRDefault="00273B0A" w:rsidP="00273B0A">
      <w:pPr>
        <w:pStyle w:val="a3"/>
        <w:numPr>
          <w:ilvl w:val="0"/>
          <w:numId w:val="1"/>
        </w:numPr>
      </w:pPr>
      <w:r w:rsidRPr="00D74742">
        <w:t>Диагностические  подразделения  иных медицинских организаций.</w:t>
      </w:r>
    </w:p>
  </w:footnote>
  <w:footnote w:id="4">
    <w:p w:rsidR="00273B0A" w:rsidRPr="00D74742" w:rsidRDefault="00273B0A" w:rsidP="00273B0A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74742">
        <w:rPr>
          <w:rStyle w:val="a5"/>
        </w:rPr>
        <w:footnoteRef/>
      </w:r>
      <w:r w:rsidRPr="00D74742">
        <w:rPr>
          <w:sz w:val="20"/>
          <w:szCs w:val="20"/>
        </w:rPr>
        <w:t xml:space="preserve"> Приказ Минздрава России от 30.11.2017 N 965н «Об утверждении порядка организации и оказания медицинской помощи с применением телемедицинских технологий».</w:t>
      </w:r>
    </w:p>
    <w:p w:rsidR="00273B0A" w:rsidRDefault="00273B0A" w:rsidP="00273B0A">
      <w:pPr>
        <w:pStyle w:val="a3"/>
      </w:pPr>
    </w:p>
    <w:p w:rsidR="00BB4416" w:rsidRPr="008B0B38" w:rsidRDefault="00BB4416" w:rsidP="00273B0A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0A"/>
    <w:rsid w:val="00120BD3"/>
    <w:rsid w:val="00191218"/>
    <w:rsid w:val="001D429E"/>
    <w:rsid w:val="00203B08"/>
    <w:rsid w:val="00261A9D"/>
    <w:rsid w:val="00273B0A"/>
    <w:rsid w:val="002A4571"/>
    <w:rsid w:val="002D1AA5"/>
    <w:rsid w:val="00332EDE"/>
    <w:rsid w:val="00412FB6"/>
    <w:rsid w:val="00486761"/>
    <w:rsid w:val="00536078"/>
    <w:rsid w:val="00840DF5"/>
    <w:rsid w:val="00925E66"/>
    <w:rsid w:val="009A2F65"/>
    <w:rsid w:val="00A4270F"/>
    <w:rsid w:val="00BB4416"/>
    <w:rsid w:val="00BF1128"/>
    <w:rsid w:val="00C444CF"/>
    <w:rsid w:val="00CC4030"/>
    <w:rsid w:val="00D917F8"/>
    <w:rsid w:val="00DB0635"/>
    <w:rsid w:val="00E11906"/>
    <w:rsid w:val="00E17C8B"/>
    <w:rsid w:val="00E30DE2"/>
    <w:rsid w:val="00E93912"/>
    <w:rsid w:val="00EB07D0"/>
    <w:rsid w:val="00E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0A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273B0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273B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73B0A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2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5E6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0A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273B0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273B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73B0A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25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5E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85E63A1241B348B4913B1AF325CB3A4CDE0AA024D7D81F14D29A1A3j9O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BCE83-DF67-459B-84FE-9D5067EE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Дедух Ирина Владимировна</dc:creator>
  <cp:lastModifiedBy>Дедух Ирина Владимировна</cp:lastModifiedBy>
  <cp:revision>8</cp:revision>
  <cp:lastPrinted>2023-04-05T05:57:00Z</cp:lastPrinted>
  <dcterms:created xsi:type="dcterms:W3CDTF">2023-04-04T05:09:00Z</dcterms:created>
  <dcterms:modified xsi:type="dcterms:W3CDTF">2023-04-07T05:35:00Z</dcterms:modified>
</cp:coreProperties>
</file>